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203C1" w:rsidRPr="008203C1" w:rsidRDefault="000F4AB4">
      <w:pPr>
        <w:rPr>
          <w:i/>
          <w:iCs/>
          <w:sz w:val="44"/>
          <w:szCs w:val="44"/>
          <w:u w:val="single"/>
          <w:lang w:val="el-GR"/>
        </w:rPr>
      </w:pPr>
      <w:r w:rsidRPr="008203C1">
        <w:rPr>
          <w:sz w:val="48"/>
          <w:szCs w:val="48"/>
          <w:u w:val="single"/>
          <w:lang w:val="el-GR"/>
        </w:rPr>
        <w:t xml:space="preserve">Αμάν, ο Ήλιος αρρώστησε βαριά! </w:t>
      </w:r>
      <w:r w:rsidRPr="008203C1">
        <w:rPr>
          <w:i/>
          <w:iCs/>
          <w:sz w:val="44"/>
          <w:szCs w:val="44"/>
          <w:u w:val="single"/>
          <w:lang w:val="el-GR"/>
        </w:rPr>
        <w:t>Υπάρχει άραγε γιατρειά</w:t>
      </w:r>
      <w:r w:rsidR="008203C1">
        <w:rPr>
          <w:i/>
          <w:iCs/>
          <w:sz w:val="44"/>
          <w:szCs w:val="44"/>
          <w:u w:val="single"/>
          <w:lang w:val="el-GR"/>
        </w:rPr>
        <w:t>;</w:t>
      </w:r>
      <w:r w:rsidR="006D3892">
        <w:rPr>
          <w:i/>
          <w:iCs/>
          <w:sz w:val="44"/>
          <w:szCs w:val="44"/>
          <w:u w:val="single"/>
          <w:lang w:val="el-GR"/>
        </w:rPr>
        <w:br/>
      </w:r>
    </w:p>
    <w:p w:rsidR="000F4AB4" w:rsidRPr="006D3892" w:rsidRDefault="000F4AB4">
      <w:pPr>
        <w:rPr>
          <w:b/>
          <w:bCs/>
          <w:sz w:val="32"/>
          <w:szCs w:val="32"/>
          <w:u w:val="single"/>
          <w:lang w:val="el-GR"/>
        </w:rPr>
      </w:pPr>
      <w:r w:rsidRPr="006D3892">
        <w:rPr>
          <w:b/>
          <w:bCs/>
          <w:sz w:val="32"/>
          <w:szCs w:val="32"/>
          <w:u w:val="single"/>
          <w:lang w:val="el-GR"/>
        </w:rPr>
        <w:t>Πληροφορίες</w:t>
      </w:r>
    </w:p>
    <w:p w:rsidR="006D3892" w:rsidRPr="006D3892" w:rsidRDefault="006D3892" w:rsidP="006D3892">
      <w:pPr>
        <w:rPr>
          <w:sz w:val="24"/>
          <w:szCs w:val="24"/>
          <w:lang w:val="el-GR"/>
        </w:rPr>
      </w:pPr>
      <w:r w:rsidRPr="006D3892">
        <w:rPr>
          <w:sz w:val="24"/>
          <w:szCs w:val="24"/>
          <w:lang w:val="el-GR"/>
        </w:rPr>
        <w:t>Τίτλος</w:t>
      </w:r>
      <w:r w:rsidRPr="006D3892">
        <w:rPr>
          <w:sz w:val="24"/>
          <w:szCs w:val="24"/>
          <w:lang w:val="el-GR"/>
        </w:rPr>
        <w:tab/>
      </w:r>
      <w:r w:rsidRPr="006D3892">
        <w:rPr>
          <w:b/>
          <w:bCs/>
          <w:sz w:val="24"/>
          <w:szCs w:val="24"/>
          <w:lang w:val="el-GR"/>
        </w:rPr>
        <w:t>ΑΜΑΝ Ο ΗΛΙΟΣ ΑΡΡΩΣΤΗΣΕ ΒΑΡΙΑ</w:t>
      </w:r>
    </w:p>
    <w:p w:rsidR="006D3892" w:rsidRPr="006D3892" w:rsidRDefault="006D3892" w:rsidP="006D3892">
      <w:pPr>
        <w:rPr>
          <w:sz w:val="24"/>
          <w:szCs w:val="24"/>
          <w:lang w:val="el-GR"/>
        </w:rPr>
      </w:pPr>
      <w:r w:rsidRPr="006D3892">
        <w:rPr>
          <w:sz w:val="24"/>
          <w:szCs w:val="24"/>
          <w:lang w:val="el-GR"/>
        </w:rPr>
        <w:t>Κωδικός</w:t>
      </w:r>
      <w:r w:rsidRPr="006D3892">
        <w:rPr>
          <w:sz w:val="24"/>
          <w:szCs w:val="24"/>
          <w:lang w:val="el-GR"/>
        </w:rPr>
        <w:tab/>
      </w:r>
      <w:r w:rsidRPr="006D3892">
        <w:rPr>
          <w:b/>
          <w:bCs/>
          <w:sz w:val="24"/>
          <w:szCs w:val="24"/>
          <w:lang w:val="el-GR"/>
        </w:rPr>
        <w:t>0545696</w:t>
      </w:r>
    </w:p>
    <w:p w:rsidR="006D3892" w:rsidRPr="006D3892" w:rsidRDefault="006D3892" w:rsidP="006D3892">
      <w:pPr>
        <w:rPr>
          <w:sz w:val="24"/>
          <w:szCs w:val="24"/>
          <w:lang w:val="el-GR"/>
        </w:rPr>
      </w:pPr>
      <w:r w:rsidRPr="006D3892">
        <w:rPr>
          <w:sz w:val="24"/>
          <w:szCs w:val="24"/>
          <w:lang w:val="el-GR"/>
        </w:rPr>
        <w:t>Διαστάσεις</w:t>
      </w:r>
      <w:r w:rsidRPr="006D3892">
        <w:rPr>
          <w:sz w:val="24"/>
          <w:szCs w:val="24"/>
          <w:lang w:val="el-GR"/>
        </w:rPr>
        <w:tab/>
      </w:r>
      <w:r w:rsidRPr="006D3892">
        <w:rPr>
          <w:b/>
          <w:bCs/>
          <w:sz w:val="24"/>
          <w:szCs w:val="24"/>
          <w:lang w:val="el-GR"/>
        </w:rPr>
        <w:t>21x29</w:t>
      </w:r>
    </w:p>
    <w:p w:rsidR="006D3892" w:rsidRPr="006D3892" w:rsidRDefault="006D3892" w:rsidP="006D3892">
      <w:pPr>
        <w:rPr>
          <w:sz w:val="24"/>
          <w:szCs w:val="24"/>
          <w:lang w:val="el-GR"/>
        </w:rPr>
      </w:pPr>
      <w:r w:rsidRPr="006D3892">
        <w:rPr>
          <w:sz w:val="24"/>
          <w:szCs w:val="24"/>
          <w:lang w:val="el-GR"/>
        </w:rPr>
        <w:t>ISBN</w:t>
      </w:r>
      <w:r w:rsidRPr="006D3892">
        <w:rPr>
          <w:sz w:val="24"/>
          <w:szCs w:val="24"/>
          <w:lang w:val="el-GR"/>
        </w:rPr>
        <w:tab/>
      </w:r>
      <w:r w:rsidRPr="006D3892">
        <w:rPr>
          <w:b/>
          <w:bCs/>
          <w:sz w:val="24"/>
          <w:szCs w:val="24"/>
          <w:lang w:val="el-GR"/>
        </w:rPr>
        <w:t>978-618-83487-9-0</w:t>
      </w:r>
    </w:p>
    <w:p w:rsidR="006D3892" w:rsidRPr="006D3892" w:rsidRDefault="006D3892" w:rsidP="006D3892">
      <w:pPr>
        <w:rPr>
          <w:sz w:val="24"/>
          <w:szCs w:val="24"/>
          <w:lang w:val="el-GR"/>
        </w:rPr>
      </w:pPr>
      <w:r w:rsidRPr="006D3892">
        <w:rPr>
          <w:sz w:val="24"/>
          <w:szCs w:val="24"/>
          <w:lang w:val="el-GR"/>
        </w:rPr>
        <w:t>Μέρα Κυκλοφορίας</w:t>
      </w:r>
      <w:r w:rsidRPr="006D3892">
        <w:rPr>
          <w:sz w:val="24"/>
          <w:szCs w:val="24"/>
          <w:lang w:val="el-GR"/>
        </w:rPr>
        <w:tab/>
      </w:r>
      <w:r w:rsidRPr="006D3892">
        <w:rPr>
          <w:b/>
          <w:bCs/>
          <w:sz w:val="24"/>
          <w:szCs w:val="24"/>
          <w:lang w:val="el-GR"/>
        </w:rPr>
        <w:t>24 Δεκ 2022</w:t>
      </w:r>
    </w:p>
    <w:p w:rsidR="006D3892" w:rsidRPr="006D3892" w:rsidRDefault="006D3892" w:rsidP="006D3892">
      <w:pPr>
        <w:rPr>
          <w:sz w:val="24"/>
          <w:szCs w:val="24"/>
          <w:lang w:val="el-GR"/>
        </w:rPr>
      </w:pPr>
      <w:r w:rsidRPr="006D3892">
        <w:rPr>
          <w:sz w:val="24"/>
          <w:szCs w:val="24"/>
          <w:lang w:val="el-GR"/>
        </w:rPr>
        <w:t>Σελίδες</w:t>
      </w:r>
      <w:r w:rsidRPr="006D3892">
        <w:rPr>
          <w:sz w:val="24"/>
          <w:szCs w:val="24"/>
          <w:lang w:val="el-GR"/>
        </w:rPr>
        <w:tab/>
      </w:r>
      <w:r w:rsidRPr="006D3892">
        <w:rPr>
          <w:b/>
          <w:bCs/>
          <w:sz w:val="24"/>
          <w:szCs w:val="24"/>
          <w:lang w:val="el-GR"/>
        </w:rPr>
        <w:t>56</w:t>
      </w:r>
    </w:p>
    <w:p w:rsidR="006D3892" w:rsidRPr="006D3892" w:rsidRDefault="006D3892" w:rsidP="006D3892">
      <w:pPr>
        <w:rPr>
          <w:sz w:val="24"/>
          <w:szCs w:val="24"/>
          <w:lang w:val="el-GR"/>
        </w:rPr>
      </w:pPr>
      <w:r w:rsidRPr="006D3892">
        <w:rPr>
          <w:sz w:val="24"/>
          <w:szCs w:val="24"/>
          <w:lang w:val="el-GR"/>
        </w:rPr>
        <w:t>Ηλικία</w:t>
      </w:r>
      <w:r w:rsidRPr="006D3892">
        <w:rPr>
          <w:sz w:val="24"/>
          <w:szCs w:val="24"/>
          <w:lang w:val="el-GR"/>
        </w:rPr>
        <w:tab/>
      </w:r>
      <w:r w:rsidRPr="006D3892">
        <w:rPr>
          <w:b/>
          <w:bCs/>
          <w:sz w:val="24"/>
          <w:szCs w:val="24"/>
          <w:lang w:val="el-GR"/>
        </w:rPr>
        <w:t>9 - 12</w:t>
      </w:r>
      <w:r w:rsidRPr="006D3892">
        <w:rPr>
          <w:b/>
          <w:bCs/>
          <w:sz w:val="24"/>
          <w:szCs w:val="24"/>
          <w:lang w:val="el-GR"/>
        </w:rPr>
        <w:tab/>
      </w:r>
    </w:p>
    <w:p w:rsidR="006D3892" w:rsidRPr="006D3892" w:rsidRDefault="006D3892" w:rsidP="006D3892">
      <w:pPr>
        <w:rPr>
          <w:sz w:val="24"/>
          <w:szCs w:val="24"/>
          <w:lang w:val="el-GR"/>
        </w:rPr>
      </w:pPr>
      <w:r w:rsidRPr="006D3892">
        <w:rPr>
          <w:sz w:val="24"/>
          <w:szCs w:val="24"/>
          <w:lang w:val="el-GR"/>
        </w:rPr>
        <w:t>Είδος Βιβλίου</w:t>
      </w:r>
      <w:r w:rsidRPr="006D3892">
        <w:rPr>
          <w:sz w:val="24"/>
          <w:szCs w:val="24"/>
          <w:lang w:val="el-GR"/>
        </w:rPr>
        <w:tab/>
      </w:r>
      <w:r w:rsidRPr="006D3892">
        <w:rPr>
          <w:b/>
          <w:bCs/>
          <w:sz w:val="24"/>
          <w:szCs w:val="24"/>
          <w:lang w:val="el-GR"/>
        </w:rPr>
        <w:t>Πεζογραφία</w:t>
      </w:r>
    </w:p>
    <w:p w:rsidR="006D3892" w:rsidRPr="006D3892" w:rsidRDefault="006D3892" w:rsidP="006D3892">
      <w:pPr>
        <w:rPr>
          <w:sz w:val="24"/>
          <w:szCs w:val="24"/>
          <w:lang w:val="el-GR"/>
        </w:rPr>
      </w:pPr>
      <w:r w:rsidRPr="006D3892">
        <w:rPr>
          <w:sz w:val="24"/>
          <w:szCs w:val="24"/>
          <w:lang w:val="el-GR"/>
        </w:rPr>
        <w:t>Συγγραφέας</w:t>
      </w:r>
      <w:r w:rsidRPr="006D3892">
        <w:rPr>
          <w:sz w:val="24"/>
          <w:szCs w:val="24"/>
          <w:lang w:val="el-GR"/>
        </w:rPr>
        <w:tab/>
      </w:r>
      <w:r w:rsidRPr="006D3892">
        <w:rPr>
          <w:b/>
          <w:bCs/>
          <w:sz w:val="24"/>
          <w:szCs w:val="24"/>
          <w:lang w:val="el-GR"/>
        </w:rPr>
        <w:t>ΤΑΜΑΡΕΣΗ - ΠΑΠΑΘΑΝΑΣΙΟΥ ΕΛΕΝΗ</w:t>
      </w:r>
    </w:p>
    <w:p w:rsidR="006D3892" w:rsidRPr="006D3892" w:rsidRDefault="006D3892" w:rsidP="006D3892">
      <w:pPr>
        <w:rPr>
          <w:sz w:val="24"/>
          <w:szCs w:val="24"/>
          <w:lang w:val="el-GR"/>
        </w:rPr>
      </w:pPr>
      <w:r w:rsidRPr="006D3892">
        <w:rPr>
          <w:sz w:val="24"/>
          <w:szCs w:val="24"/>
          <w:lang w:val="el-GR"/>
        </w:rPr>
        <w:t xml:space="preserve">Εκδότης        </w:t>
      </w:r>
      <w:r w:rsidRPr="006D3892">
        <w:rPr>
          <w:sz w:val="24"/>
          <w:szCs w:val="24"/>
          <w:lang w:val="el-GR"/>
        </w:rPr>
        <w:tab/>
      </w:r>
      <w:r w:rsidRPr="006D3892">
        <w:rPr>
          <w:b/>
          <w:bCs/>
          <w:sz w:val="24"/>
          <w:szCs w:val="24"/>
          <w:lang w:val="el-GR"/>
        </w:rPr>
        <w:t>ΦΘΟΓΓΟΣ</w:t>
      </w:r>
    </w:p>
    <w:p w:rsidR="006D3892" w:rsidRPr="008203C1" w:rsidRDefault="006D3892">
      <w:pPr>
        <w:rPr>
          <w:i/>
          <w:iCs/>
          <w:sz w:val="44"/>
          <w:szCs w:val="44"/>
          <w:u w:val="single"/>
          <w:lang w:val="el-GR"/>
        </w:rPr>
      </w:pPr>
    </w:p>
    <w:p w:rsidR="007C7F5E" w:rsidRDefault="006D3892">
      <w:pPr>
        <w:rPr>
          <w:i/>
          <w:iCs/>
          <w:sz w:val="44"/>
          <w:szCs w:val="44"/>
          <w:lang w:val="el-GR"/>
        </w:rPr>
      </w:pPr>
      <w:r>
        <w:rPr>
          <w:noProof/>
        </w:rPr>
        <w:drawing>
          <wp:inline distT="0" distB="0" distL="0" distR="0" wp14:anchorId="7B949FCD" wp14:editId="0FC36ECA">
            <wp:extent cx="1975104" cy="2743200"/>
            <wp:effectExtent l="0" t="0" r="6350" b="0"/>
            <wp:docPr id="128982600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26001" name=""/>
                    <pic:cNvPicPr/>
                  </pic:nvPicPr>
                  <pic:blipFill>
                    <a:blip r:embed="rId4"/>
                    <a:stretch>
                      <a:fillRect/>
                    </a:stretch>
                  </pic:blipFill>
                  <pic:spPr>
                    <a:xfrm>
                      <a:off x="0" y="0"/>
                      <a:ext cx="1975104" cy="2743200"/>
                    </a:xfrm>
                    <a:prstGeom prst="rect">
                      <a:avLst/>
                    </a:prstGeom>
                  </pic:spPr>
                </pic:pic>
              </a:graphicData>
            </a:graphic>
          </wp:inline>
        </w:drawing>
      </w:r>
    </w:p>
    <w:tbl>
      <w:tblPr>
        <w:tblW w:w="6500" w:type="dxa"/>
        <w:tblCellMar>
          <w:top w:w="15" w:type="dxa"/>
          <w:left w:w="15" w:type="dxa"/>
          <w:bottom w:w="15" w:type="dxa"/>
          <w:right w:w="15" w:type="dxa"/>
        </w:tblCellMar>
        <w:tblLook w:val="04A0" w:firstRow="1" w:lastRow="0" w:firstColumn="1" w:lastColumn="0" w:noHBand="0" w:noVBand="1"/>
      </w:tblPr>
      <w:tblGrid>
        <w:gridCol w:w="3000"/>
        <w:gridCol w:w="3500"/>
      </w:tblGrid>
      <w:tr w:rsidR="000F4AB4" w:rsidRPr="006D3892" w:rsidTr="006D3892">
        <w:tc>
          <w:tcPr>
            <w:tcW w:w="3000" w:type="dxa"/>
            <w:tcBorders>
              <w:top w:val="nil"/>
            </w:tcBorders>
            <w:tcMar>
              <w:top w:w="0" w:type="dxa"/>
              <w:left w:w="0" w:type="dxa"/>
              <w:bottom w:w="0" w:type="dxa"/>
              <w:right w:w="0" w:type="dxa"/>
            </w:tcMar>
          </w:tcPr>
          <w:p w:rsidR="000F4AB4" w:rsidRPr="000F4AB4" w:rsidRDefault="000F4AB4" w:rsidP="000F4AB4">
            <w:pPr>
              <w:spacing w:after="0" w:line="240" w:lineRule="auto"/>
              <w:rPr>
                <w:rFonts w:ascii="Manrope" w:eastAsia="Times New Roman" w:hAnsi="Manrope" w:cs="Times New Roman"/>
                <w:color w:val="333333"/>
                <w:kern w:val="0"/>
                <w:sz w:val="24"/>
                <w:szCs w:val="24"/>
                <w14:ligatures w14:val="none"/>
              </w:rPr>
            </w:pPr>
          </w:p>
        </w:tc>
        <w:tc>
          <w:tcPr>
            <w:tcW w:w="0" w:type="auto"/>
            <w:tcBorders>
              <w:top w:val="nil"/>
            </w:tcBorders>
            <w:tcMar>
              <w:top w:w="0" w:type="dxa"/>
              <w:left w:w="0" w:type="dxa"/>
              <w:bottom w:w="0" w:type="dxa"/>
              <w:right w:w="0" w:type="dxa"/>
            </w:tcMar>
          </w:tcPr>
          <w:p w:rsidR="000F4AB4" w:rsidRPr="000F4AB4" w:rsidRDefault="000F4AB4" w:rsidP="000F4AB4">
            <w:pPr>
              <w:spacing w:after="0" w:line="240" w:lineRule="auto"/>
              <w:rPr>
                <w:rFonts w:ascii="Manrope" w:eastAsia="Times New Roman" w:hAnsi="Manrope" w:cs="Times New Roman"/>
                <w:b/>
                <w:bCs/>
                <w:color w:val="333333"/>
                <w:kern w:val="0"/>
                <w:sz w:val="24"/>
                <w:szCs w:val="24"/>
                <w:lang w:val="el-GR"/>
                <w14:ligatures w14:val="none"/>
              </w:rPr>
            </w:pPr>
          </w:p>
        </w:tc>
      </w:tr>
      <w:tr w:rsidR="000F4AB4" w:rsidRPr="000F4AB4" w:rsidTr="006D3892">
        <w:tc>
          <w:tcPr>
            <w:tcW w:w="3000" w:type="dxa"/>
            <w:tcBorders>
              <w:top w:val="nil"/>
            </w:tcBorders>
            <w:tcMar>
              <w:top w:w="0" w:type="dxa"/>
              <w:left w:w="0" w:type="dxa"/>
              <w:bottom w:w="0" w:type="dxa"/>
              <w:right w:w="0" w:type="dxa"/>
            </w:tcMar>
          </w:tcPr>
          <w:p w:rsidR="000F4AB4" w:rsidRPr="000F4AB4" w:rsidRDefault="000F4AB4" w:rsidP="000F4AB4">
            <w:pPr>
              <w:spacing w:after="0" w:line="240" w:lineRule="auto"/>
              <w:rPr>
                <w:rFonts w:ascii="Manrope" w:eastAsia="Times New Roman" w:hAnsi="Manrope" w:cs="Times New Roman"/>
                <w:color w:val="333333"/>
                <w:kern w:val="0"/>
                <w:sz w:val="24"/>
                <w:szCs w:val="24"/>
                <w14:ligatures w14:val="none"/>
              </w:rPr>
            </w:pPr>
          </w:p>
        </w:tc>
        <w:tc>
          <w:tcPr>
            <w:tcW w:w="0" w:type="auto"/>
            <w:tcBorders>
              <w:top w:val="nil"/>
            </w:tcBorders>
            <w:tcMar>
              <w:top w:w="0" w:type="dxa"/>
              <w:left w:w="0" w:type="dxa"/>
              <w:bottom w:w="0" w:type="dxa"/>
              <w:right w:w="0" w:type="dxa"/>
            </w:tcMar>
          </w:tcPr>
          <w:p w:rsidR="000F4AB4" w:rsidRPr="000F4AB4" w:rsidRDefault="000F4AB4" w:rsidP="000F4AB4">
            <w:pPr>
              <w:spacing w:after="0" w:line="240" w:lineRule="auto"/>
              <w:rPr>
                <w:rFonts w:ascii="Manrope" w:eastAsia="Times New Roman" w:hAnsi="Manrope" w:cs="Times New Roman"/>
                <w:b/>
                <w:bCs/>
                <w:color w:val="333333"/>
                <w:kern w:val="0"/>
                <w:sz w:val="24"/>
                <w:szCs w:val="24"/>
                <w14:ligatures w14:val="none"/>
              </w:rPr>
            </w:pPr>
          </w:p>
        </w:tc>
      </w:tr>
      <w:tr w:rsidR="000F4AB4" w:rsidRPr="000F4AB4" w:rsidTr="006D3892">
        <w:tc>
          <w:tcPr>
            <w:tcW w:w="3000" w:type="dxa"/>
            <w:tcBorders>
              <w:top w:val="nil"/>
            </w:tcBorders>
            <w:tcMar>
              <w:top w:w="0" w:type="dxa"/>
              <w:left w:w="0" w:type="dxa"/>
              <w:bottom w:w="0" w:type="dxa"/>
              <w:right w:w="0" w:type="dxa"/>
            </w:tcMar>
          </w:tcPr>
          <w:p w:rsidR="000F4AB4" w:rsidRPr="000F4AB4" w:rsidRDefault="000F4AB4" w:rsidP="000F4AB4">
            <w:pPr>
              <w:spacing w:after="0" w:line="240" w:lineRule="auto"/>
              <w:rPr>
                <w:rFonts w:ascii="Manrope" w:eastAsia="Times New Roman" w:hAnsi="Manrope" w:cs="Times New Roman"/>
                <w:color w:val="333333"/>
                <w:kern w:val="0"/>
                <w:sz w:val="24"/>
                <w:szCs w:val="24"/>
                <w14:ligatures w14:val="none"/>
              </w:rPr>
            </w:pPr>
          </w:p>
        </w:tc>
        <w:tc>
          <w:tcPr>
            <w:tcW w:w="0" w:type="auto"/>
            <w:tcBorders>
              <w:top w:val="nil"/>
            </w:tcBorders>
            <w:tcMar>
              <w:top w:w="0" w:type="dxa"/>
              <w:left w:w="0" w:type="dxa"/>
              <w:bottom w:w="0" w:type="dxa"/>
              <w:right w:w="0" w:type="dxa"/>
            </w:tcMar>
          </w:tcPr>
          <w:p w:rsidR="000F4AB4" w:rsidRPr="000F4AB4" w:rsidRDefault="000F4AB4" w:rsidP="000F4AB4">
            <w:pPr>
              <w:spacing w:after="0" w:line="240" w:lineRule="auto"/>
              <w:rPr>
                <w:rFonts w:ascii="Manrope" w:eastAsia="Times New Roman" w:hAnsi="Manrope" w:cs="Times New Roman"/>
                <w:b/>
                <w:bCs/>
                <w:color w:val="333333"/>
                <w:kern w:val="0"/>
                <w:sz w:val="24"/>
                <w:szCs w:val="24"/>
                <w14:ligatures w14:val="none"/>
              </w:rPr>
            </w:pPr>
          </w:p>
        </w:tc>
      </w:tr>
      <w:tr w:rsidR="000F4AB4" w:rsidRPr="000F4AB4" w:rsidTr="006D3892">
        <w:tc>
          <w:tcPr>
            <w:tcW w:w="3000" w:type="dxa"/>
            <w:tcBorders>
              <w:top w:val="nil"/>
            </w:tcBorders>
            <w:tcMar>
              <w:top w:w="0" w:type="dxa"/>
              <w:left w:w="0" w:type="dxa"/>
              <w:bottom w:w="0" w:type="dxa"/>
              <w:right w:w="0" w:type="dxa"/>
            </w:tcMar>
          </w:tcPr>
          <w:p w:rsidR="000F4AB4" w:rsidRPr="000F4AB4" w:rsidRDefault="000F4AB4" w:rsidP="000F4AB4">
            <w:pPr>
              <w:spacing w:after="0" w:line="240" w:lineRule="auto"/>
              <w:rPr>
                <w:rFonts w:ascii="Manrope" w:eastAsia="Times New Roman" w:hAnsi="Manrope" w:cs="Times New Roman"/>
                <w:color w:val="333333"/>
                <w:kern w:val="0"/>
                <w:sz w:val="24"/>
                <w:szCs w:val="24"/>
                <w14:ligatures w14:val="none"/>
              </w:rPr>
            </w:pPr>
          </w:p>
        </w:tc>
        <w:tc>
          <w:tcPr>
            <w:tcW w:w="0" w:type="auto"/>
            <w:tcBorders>
              <w:top w:val="nil"/>
            </w:tcBorders>
            <w:tcMar>
              <w:top w:w="0" w:type="dxa"/>
              <w:left w:w="0" w:type="dxa"/>
              <w:bottom w:w="0" w:type="dxa"/>
              <w:right w:w="0" w:type="dxa"/>
            </w:tcMar>
          </w:tcPr>
          <w:p w:rsidR="000F4AB4" w:rsidRPr="000F4AB4" w:rsidRDefault="000F4AB4" w:rsidP="000F4AB4">
            <w:pPr>
              <w:spacing w:after="0" w:line="240" w:lineRule="auto"/>
              <w:rPr>
                <w:rFonts w:ascii="Manrope" w:eastAsia="Times New Roman" w:hAnsi="Manrope" w:cs="Times New Roman"/>
                <w:b/>
                <w:bCs/>
                <w:color w:val="333333"/>
                <w:kern w:val="0"/>
                <w:sz w:val="24"/>
                <w:szCs w:val="24"/>
                <w14:ligatures w14:val="none"/>
              </w:rPr>
            </w:pPr>
          </w:p>
        </w:tc>
      </w:tr>
      <w:tr w:rsidR="000F4AB4" w:rsidRPr="000F4AB4" w:rsidTr="006D3892">
        <w:tc>
          <w:tcPr>
            <w:tcW w:w="3000" w:type="dxa"/>
            <w:tcBorders>
              <w:top w:val="nil"/>
            </w:tcBorders>
            <w:tcMar>
              <w:top w:w="0" w:type="dxa"/>
              <w:left w:w="0" w:type="dxa"/>
              <w:bottom w:w="0" w:type="dxa"/>
              <w:right w:w="0" w:type="dxa"/>
            </w:tcMar>
          </w:tcPr>
          <w:p w:rsidR="000F4AB4" w:rsidRPr="000F4AB4" w:rsidRDefault="000F4AB4" w:rsidP="000F4AB4">
            <w:pPr>
              <w:spacing w:after="0" w:line="240" w:lineRule="auto"/>
              <w:rPr>
                <w:rFonts w:ascii="Manrope" w:eastAsia="Times New Roman" w:hAnsi="Manrope" w:cs="Times New Roman"/>
                <w:color w:val="333333"/>
                <w:kern w:val="0"/>
                <w:sz w:val="24"/>
                <w:szCs w:val="24"/>
                <w14:ligatures w14:val="none"/>
              </w:rPr>
            </w:pPr>
          </w:p>
        </w:tc>
        <w:tc>
          <w:tcPr>
            <w:tcW w:w="0" w:type="auto"/>
            <w:tcBorders>
              <w:top w:val="nil"/>
            </w:tcBorders>
            <w:tcMar>
              <w:top w:w="0" w:type="dxa"/>
              <w:left w:w="0" w:type="dxa"/>
              <w:bottom w:w="0" w:type="dxa"/>
              <w:right w:w="0" w:type="dxa"/>
            </w:tcMar>
          </w:tcPr>
          <w:p w:rsidR="000F4AB4" w:rsidRPr="000F4AB4" w:rsidRDefault="000F4AB4" w:rsidP="000F4AB4">
            <w:pPr>
              <w:spacing w:after="0" w:line="240" w:lineRule="auto"/>
              <w:rPr>
                <w:rFonts w:ascii="Manrope" w:eastAsia="Times New Roman" w:hAnsi="Manrope" w:cs="Times New Roman"/>
                <w:b/>
                <w:bCs/>
                <w:color w:val="333333"/>
                <w:kern w:val="0"/>
                <w:sz w:val="24"/>
                <w:szCs w:val="24"/>
                <w14:ligatures w14:val="none"/>
              </w:rPr>
            </w:pPr>
          </w:p>
        </w:tc>
      </w:tr>
      <w:tr w:rsidR="000F4AB4" w:rsidRPr="000F4AB4" w:rsidTr="006D3892">
        <w:tc>
          <w:tcPr>
            <w:tcW w:w="3000" w:type="dxa"/>
            <w:tcBorders>
              <w:top w:val="nil"/>
            </w:tcBorders>
            <w:tcMar>
              <w:top w:w="0" w:type="dxa"/>
              <w:left w:w="0" w:type="dxa"/>
              <w:bottom w:w="0" w:type="dxa"/>
              <w:right w:w="0" w:type="dxa"/>
            </w:tcMar>
          </w:tcPr>
          <w:p w:rsidR="000F4AB4" w:rsidRPr="000F4AB4" w:rsidRDefault="000F4AB4" w:rsidP="000F4AB4">
            <w:pPr>
              <w:spacing w:after="0" w:line="240" w:lineRule="auto"/>
              <w:rPr>
                <w:rFonts w:ascii="Manrope" w:eastAsia="Times New Roman" w:hAnsi="Manrope" w:cs="Times New Roman"/>
                <w:color w:val="333333"/>
                <w:kern w:val="0"/>
                <w:sz w:val="24"/>
                <w:szCs w:val="24"/>
                <w14:ligatures w14:val="none"/>
              </w:rPr>
            </w:pPr>
          </w:p>
        </w:tc>
        <w:tc>
          <w:tcPr>
            <w:tcW w:w="0" w:type="auto"/>
            <w:tcBorders>
              <w:top w:val="nil"/>
            </w:tcBorders>
            <w:tcMar>
              <w:top w:w="0" w:type="dxa"/>
              <w:left w:w="0" w:type="dxa"/>
              <w:bottom w:w="0" w:type="dxa"/>
              <w:right w:w="0" w:type="dxa"/>
            </w:tcMar>
          </w:tcPr>
          <w:p w:rsidR="000F4AB4" w:rsidRPr="000F4AB4" w:rsidRDefault="000F4AB4" w:rsidP="000F4AB4">
            <w:pPr>
              <w:spacing w:after="0" w:line="240" w:lineRule="auto"/>
              <w:rPr>
                <w:rFonts w:ascii="Manrope" w:eastAsia="Times New Roman" w:hAnsi="Manrope" w:cs="Times New Roman"/>
                <w:b/>
                <w:bCs/>
                <w:color w:val="333333"/>
                <w:kern w:val="0"/>
                <w:sz w:val="24"/>
                <w:szCs w:val="24"/>
                <w14:ligatures w14:val="none"/>
              </w:rPr>
            </w:pPr>
          </w:p>
        </w:tc>
      </w:tr>
      <w:tr w:rsidR="000F4AB4" w:rsidRPr="000F4AB4" w:rsidTr="006D3892">
        <w:tc>
          <w:tcPr>
            <w:tcW w:w="3000" w:type="dxa"/>
            <w:tcBorders>
              <w:top w:val="nil"/>
            </w:tcBorders>
            <w:tcMar>
              <w:top w:w="0" w:type="dxa"/>
              <w:left w:w="0" w:type="dxa"/>
              <w:bottom w:w="0" w:type="dxa"/>
              <w:right w:w="0" w:type="dxa"/>
            </w:tcMar>
          </w:tcPr>
          <w:p w:rsidR="000F4AB4" w:rsidRPr="000F4AB4" w:rsidRDefault="000F4AB4" w:rsidP="000F4AB4">
            <w:pPr>
              <w:spacing w:after="0" w:line="240" w:lineRule="auto"/>
              <w:rPr>
                <w:rFonts w:ascii="Manrope" w:eastAsia="Times New Roman" w:hAnsi="Manrope" w:cs="Times New Roman"/>
                <w:color w:val="333333"/>
                <w:kern w:val="0"/>
                <w:sz w:val="24"/>
                <w:szCs w:val="24"/>
                <w14:ligatures w14:val="none"/>
              </w:rPr>
            </w:pPr>
          </w:p>
        </w:tc>
        <w:tc>
          <w:tcPr>
            <w:tcW w:w="0" w:type="auto"/>
            <w:tcBorders>
              <w:top w:val="nil"/>
            </w:tcBorders>
            <w:tcMar>
              <w:top w:w="0" w:type="dxa"/>
              <w:left w:w="0" w:type="dxa"/>
              <w:bottom w:w="0" w:type="dxa"/>
              <w:right w:w="0" w:type="dxa"/>
            </w:tcMar>
          </w:tcPr>
          <w:p w:rsidR="000F4AB4" w:rsidRPr="006D3892" w:rsidRDefault="000F4AB4" w:rsidP="000F4AB4">
            <w:pPr>
              <w:spacing w:after="0" w:line="240" w:lineRule="auto"/>
              <w:rPr>
                <w:rFonts w:ascii="Manrope" w:eastAsia="Times New Roman" w:hAnsi="Manrope" w:cs="Times New Roman"/>
                <w:b/>
                <w:bCs/>
                <w:color w:val="333333"/>
                <w:kern w:val="0"/>
                <w:sz w:val="24"/>
                <w:szCs w:val="24"/>
                <w:lang w:val="el-GR"/>
                <w14:ligatures w14:val="none"/>
              </w:rPr>
            </w:pPr>
          </w:p>
        </w:tc>
      </w:tr>
      <w:tr w:rsidR="000F4AB4" w:rsidRPr="000F4AB4" w:rsidTr="006D3892">
        <w:tc>
          <w:tcPr>
            <w:tcW w:w="3000" w:type="dxa"/>
            <w:tcBorders>
              <w:top w:val="nil"/>
            </w:tcBorders>
            <w:tcMar>
              <w:top w:w="0" w:type="dxa"/>
              <w:left w:w="0" w:type="dxa"/>
              <w:bottom w:w="0" w:type="dxa"/>
              <w:right w:w="0" w:type="dxa"/>
            </w:tcMar>
          </w:tcPr>
          <w:p w:rsidR="000F4AB4" w:rsidRPr="000F4AB4" w:rsidRDefault="000F4AB4" w:rsidP="000F4AB4">
            <w:pPr>
              <w:spacing w:after="0" w:line="240" w:lineRule="auto"/>
              <w:rPr>
                <w:rFonts w:ascii="Manrope" w:eastAsia="Times New Roman" w:hAnsi="Manrope" w:cs="Times New Roman"/>
                <w:color w:val="333333"/>
                <w:kern w:val="0"/>
                <w:sz w:val="24"/>
                <w:szCs w:val="24"/>
                <w14:ligatures w14:val="none"/>
              </w:rPr>
            </w:pPr>
          </w:p>
        </w:tc>
        <w:tc>
          <w:tcPr>
            <w:tcW w:w="0" w:type="auto"/>
            <w:tcBorders>
              <w:top w:val="nil"/>
            </w:tcBorders>
            <w:tcMar>
              <w:top w:w="0" w:type="dxa"/>
              <w:left w:w="0" w:type="dxa"/>
              <w:bottom w:w="0" w:type="dxa"/>
              <w:right w:w="0" w:type="dxa"/>
            </w:tcMar>
          </w:tcPr>
          <w:p w:rsidR="000F4AB4" w:rsidRPr="000F4AB4" w:rsidRDefault="000F4AB4" w:rsidP="000F4AB4">
            <w:pPr>
              <w:spacing w:after="0" w:line="240" w:lineRule="auto"/>
              <w:rPr>
                <w:rFonts w:ascii="Manrope" w:eastAsia="Times New Roman" w:hAnsi="Manrope" w:cs="Times New Roman"/>
                <w:b/>
                <w:bCs/>
                <w:color w:val="333333"/>
                <w:kern w:val="0"/>
                <w:sz w:val="24"/>
                <w:szCs w:val="24"/>
                <w14:ligatures w14:val="none"/>
              </w:rPr>
            </w:pPr>
          </w:p>
        </w:tc>
      </w:tr>
      <w:tr w:rsidR="000F4AB4" w:rsidRPr="000F4AB4" w:rsidTr="006D3892">
        <w:tc>
          <w:tcPr>
            <w:tcW w:w="3000" w:type="dxa"/>
            <w:tcBorders>
              <w:top w:val="nil"/>
            </w:tcBorders>
            <w:tcMar>
              <w:top w:w="0" w:type="dxa"/>
              <w:left w:w="0" w:type="dxa"/>
              <w:bottom w:w="0" w:type="dxa"/>
              <w:right w:w="0" w:type="dxa"/>
            </w:tcMar>
          </w:tcPr>
          <w:p w:rsidR="000F4AB4" w:rsidRPr="000F4AB4" w:rsidRDefault="000F4AB4" w:rsidP="000F4AB4">
            <w:pPr>
              <w:spacing w:after="0" w:line="240" w:lineRule="auto"/>
              <w:rPr>
                <w:rFonts w:ascii="Manrope" w:eastAsia="Times New Roman" w:hAnsi="Manrope" w:cs="Times New Roman"/>
                <w:color w:val="333333"/>
                <w:kern w:val="0"/>
                <w:sz w:val="24"/>
                <w:szCs w:val="24"/>
                <w14:ligatures w14:val="none"/>
              </w:rPr>
            </w:pPr>
          </w:p>
        </w:tc>
        <w:tc>
          <w:tcPr>
            <w:tcW w:w="0" w:type="auto"/>
            <w:tcBorders>
              <w:top w:val="nil"/>
            </w:tcBorders>
            <w:tcMar>
              <w:top w:w="0" w:type="dxa"/>
              <w:left w:w="0" w:type="dxa"/>
              <w:bottom w:w="0" w:type="dxa"/>
              <w:right w:w="0" w:type="dxa"/>
            </w:tcMar>
          </w:tcPr>
          <w:p w:rsidR="000F4AB4" w:rsidRPr="000F4AB4" w:rsidRDefault="000F4AB4" w:rsidP="000F4AB4">
            <w:pPr>
              <w:spacing w:after="0" w:line="240" w:lineRule="auto"/>
              <w:rPr>
                <w:rFonts w:ascii="Manrope" w:eastAsia="Times New Roman" w:hAnsi="Manrope" w:cs="Times New Roman"/>
                <w:b/>
                <w:bCs/>
                <w:color w:val="333333"/>
                <w:kern w:val="0"/>
                <w:sz w:val="24"/>
                <w:szCs w:val="24"/>
                <w14:ligatures w14:val="none"/>
              </w:rPr>
            </w:pPr>
          </w:p>
        </w:tc>
      </w:tr>
      <w:tr w:rsidR="000F4AB4" w:rsidRPr="000F4AB4" w:rsidTr="006D3892">
        <w:trPr>
          <w:trHeight w:val="68"/>
        </w:trPr>
        <w:tc>
          <w:tcPr>
            <w:tcW w:w="3000" w:type="dxa"/>
            <w:tcBorders>
              <w:top w:val="nil"/>
            </w:tcBorders>
            <w:tcMar>
              <w:top w:w="0" w:type="dxa"/>
              <w:left w:w="0" w:type="dxa"/>
              <w:bottom w:w="0" w:type="dxa"/>
              <w:right w:w="0" w:type="dxa"/>
            </w:tcMar>
          </w:tcPr>
          <w:p w:rsidR="000F4AB4" w:rsidRPr="000F4AB4" w:rsidRDefault="000F4AB4" w:rsidP="000F4AB4">
            <w:pPr>
              <w:spacing w:after="0" w:line="240" w:lineRule="auto"/>
              <w:rPr>
                <w:rFonts w:ascii="Manrope" w:eastAsia="Times New Roman" w:hAnsi="Manrope" w:cs="Times New Roman"/>
                <w:color w:val="333333"/>
                <w:kern w:val="0"/>
                <w:sz w:val="24"/>
                <w:szCs w:val="24"/>
                <w14:ligatures w14:val="none"/>
              </w:rPr>
            </w:pPr>
          </w:p>
        </w:tc>
        <w:tc>
          <w:tcPr>
            <w:tcW w:w="0" w:type="auto"/>
            <w:tcBorders>
              <w:top w:val="nil"/>
            </w:tcBorders>
            <w:tcMar>
              <w:top w:w="0" w:type="dxa"/>
              <w:left w:w="0" w:type="dxa"/>
              <w:bottom w:w="0" w:type="dxa"/>
              <w:right w:w="0" w:type="dxa"/>
            </w:tcMar>
          </w:tcPr>
          <w:p w:rsidR="000F4AB4" w:rsidRPr="000F4AB4" w:rsidRDefault="000F4AB4" w:rsidP="000F4AB4">
            <w:pPr>
              <w:spacing w:after="0" w:line="240" w:lineRule="auto"/>
              <w:rPr>
                <w:rFonts w:ascii="Manrope" w:eastAsia="Times New Roman" w:hAnsi="Manrope" w:cs="Times New Roman"/>
                <w:b/>
                <w:bCs/>
                <w:color w:val="333333"/>
                <w:kern w:val="0"/>
                <w:sz w:val="24"/>
                <w:szCs w:val="24"/>
                <w14:ligatures w14:val="none"/>
              </w:rPr>
            </w:pPr>
          </w:p>
        </w:tc>
      </w:tr>
      <w:tr w:rsidR="000F4AB4" w:rsidRPr="000F4AB4" w:rsidTr="006D3892">
        <w:tc>
          <w:tcPr>
            <w:tcW w:w="3000" w:type="dxa"/>
            <w:tcBorders>
              <w:top w:val="nil"/>
            </w:tcBorders>
            <w:tcMar>
              <w:top w:w="0" w:type="dxa"/>
              <w:left w:w="0" w:type="dxa"/>
              <w:bottom w:w="0" w:type="dxa"/>
              <w:right w:w="0" w:type="dxa"/>
            </w:tcMar>
          </w:tcPr>
          <w:p w:rsidR="000F4AB4" w:rsidRPr="000F4AB4" w:rsidRDefault="000F4AB4" w:rsidP="000F4AB4">
            <w:pPr>
              <w:spacing w:after="0" w:line="240" w:lineRule="auto"/>
              <w:rPr>
                <w:rFonts w:ascii="Manrope" w:eastAsia="Times New Roman" w:hAnsi="Manrope" w:cs="Times New Roman"/>
                <w:color w:val="333333"/>
                <w:kern w:val="0"/>
                <w:sz w:val="24"/>
                <w:szCs w:val="24"/>
                <w14:ligatures w14:val="none"/>
              </w:rPr>
            </w:pPr>
          </w:p>
        </w:tc>
        <w:tc>
          <w:tcPr>
            <w:tcW w:w="0" w:type="auto"/>
            <w:tcBorders>
              <w:top w:val="nil"/>
            </w:tcBorders>
            <w:tcMar>
              <w:top w:w="0" w:type="dxa"/>
              <w:left w:w="0" w:type="dxa"/>
              <w:bottom w:w="0" w:type="dxa"/>
              <w:right w:w="0" w:type="dxa"/>
            </w:tcMar>
          </w:tcPr>
          <w:p w:rsidR="000F4AB4" w:rsidRPr="000F4AB4" w:rsidRDefault="000F4AB4" w:rsidP="000F4AB4">
            <w:pPr>
              <w:spacing w:after="0" w:line="240" w:lineRule="auto"/>
              <w:rPr>
                <w:rFonts w:ascii="Manrope" w:eastAsia="Times New Roman" w:hAnsi="Manrope" w:cs="Times New Roman"/>
                <w:b/>
                <w:bCs/>
                <w:color w:val="333333"/>
                <w:kern w:val="0"/>
                <w:sz w:val="24"/>
                <w:szCs w:val="24"/>
                <w:lang w:val="el-GR"/>
                <w14:ligatures w14:val="none"/>
              </w:rPr>
            </w:pPr>
          </w:p>
        </w:tc>
      </w:tr>
    </w:tbl>
    <w:p w:rsidR="007C7F5E" w:rsidRPr="007C7F5E" w:rsidRDefault="007C7F5E" w:rsidP="007C7F5E">
      <w:pPr>
        <w:rPr>
          <w:sz w:val="32"/>
          <w:szCs w:val="32"/>
          <w:lang w:val="el-GR"/>
        </w:rPr>
      </w:pPr>
      <w:r w:rsidRPr="007C7F5E">
        <w:rPr>
          <w:b/>
          <w:bCs/>
          <w:sz w:val="32"/>
          <w:szCs w:val="32"/>
          <w:u w:val="single"/>
          <w:lang w:val="el-GR"/>
        </w:rPr>
        <w:t>Περιγραφή</w:t>
      </w:r>
    </w:p>
    <w:p w:rsidR="000F4AB4" w:rsidRDefault="007C7F5E" w:rsidP="007C7F5E">
      <w:pPr>
        <w:jc w:val="both"/>
        <w:rPr>
          <w:sz w:val="32"/>
          <w:szCs w:val="32"/>
          <w:lang w:val="el-GR"/>
        </w:rPr>
      </w:pPr>
      <w:r w:rsidRPr="007C7F5E">
        <w:rPr>
          <w:sz w:val="32"/>
          <w:szCs w:val="32"/>
          <w:lang w:val="el-GR"/>
        </w:rPr>
        <w:t>Στη γλώσσα των παιδιών, αυτή των παραμυθιών, μπορούμε να μιλήσουμε ακόμα και για τα πιο δύσκολα πράγματα. Γι’ αυτό γράφτηκε αυτό το παραμύθι: για να ευαισθητοποιήσει τα παιδιά στο δύσκολο θέμα του εγωισμού και να επισημάνει τις καταστροφικές συνέπειες που αυτός φέρνει στην προσωπική ζωή του ανθρώπου, στις σχέσεις του με τους άλλους και φυσικά στο περιβάλλον. Γιατί σήμερα -ίσως περισσότερο από ποτέ- γονείς και δάσκαλοι χρειάζεται να βοηθήσουμε τα παιδιά μας, και μαζί τους να περάσουμε από το «εγώ», στο «εμείς», στην ομορφιά του να νοιαζόμαστε και για τους άλλους και για το περιβάλλον μέσα στο οποίο όλοι ζούμε.</w:t>
      </w:r>
    </w:p>
    <w:p w:rsidR="009865DF" w:rsidRDefault="009F1F44" w:rsidP="007C7F5E">
      <w:pPr>
        <w:jc w:val="both"/>
        <w:rPr>
          <w:sz w:val="32"/>
          <w:szCs w:val="32"/>
          <w:lang w:val="el-GR"/>
        </w:rPr>
      </w:pPr>
      <w:r>
        <w:rPr>
          <w:noProof/>
        </w:rPr>
        <w:lastRenderedPageBreak/>
        <w:drawing>
          <wp:inline distT="0" distB="0" distL="0" distR="0" wp14:anchorId="26A426DB" wp14:editId="02DCED2D">
            <wp:extent cx="5943600" cy="4457700"/>
            <wp:effectExtent l="0" t="0" r="0" b="0"/>
            <wp:docPr id="104065236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52369" name=""/>
                    <pic:cNvPicPr/>
                  </pic:nvPicPr>
                  <pic:blipFill>
                    <a:blip r:embed="rId5"/>
                    <a:stretch>
                      <a:fillRect/>
                    </a:stretch>
                  </pic:blipFill>
                  <pic:spPr>
                    <a:xfrm>
                      <a:off x="0" y="0"/>
                      <a:ext cx="5943600" cy="4457700"/>
                    </a:xfrm>
                    <a:prstGeom prst="rect">
                      <a:avLst/>
                    </a:prstGeom>
                  </pic:spPr>
                </pic:pic>
              </a:graphicData>
            </a:graphic>
          </wp:inline>
        </w:drawing>
      </w:r>
    </w:p>
    <w:p w:rsidR="009865DF" w:rsidRDefault="009865DF" w:rsidP="007C7F5E">
      <w:pPr>
        <w:jc w:val="both"/>
        <w:rPr>
          <w:b/>
          <w:bCs/>
          <w:i/>
          <w:iCs/>
          <w:sz w:val="32"/>
          <w:szCs w:val="32"/>
          <w:u w:val="single"/>
          <w:lang w:val="el-GR"/>
        </w:rPr>
      </w:pPr>
      <w:r w:rsidRPr="009865DF">
        <w:rPr>
          <w:b/>
          <w:bCs/>
          <w:i/>
          <w:iCs/>
          <w:sz w:val="32"/>
          <w:szCs w:val="32"/>
          <w:u w:val="single"/>
          <w:lang w:val="el-GR"/>
        </w:rPr>
        <w:t>Βιογραφικό συγγραφέα</w:t>
      </w:r>
    </w:p>
    <w:p w:rsidR="0038311E" w:rsidRPr="0038311E" w:rsidRDefault="0038311E" w:rsidP="0038311E">
      <w:pPr>
        <w:widowControl w:val="0"/>
        <w:tabs>
          <w:tab w:val="left" w:pos="720"/>
        </w:tabs>
        <w:suppressAutoHyphens/>
        <w:spacing w:after="0" w:line="200" w:lineRule="atLeast"/>
        <w:ind w:right="20"/>
        <w:jc w:val="both"/>
        <w:rPr>
          <w:rFonts w:eastAsia="AdvOT8c6c821b" w:cs="AdvOT8c6c821b"/>
          <w:kern w:val="1"/>
          <w:sz w:val="24"/>
          <w:szCs w:val="24"/>
          <w:lang w:val="el-GR" w:eastAsia="ar-SA"/>
        </w:rPr>
      </w:pPr>
      <w:r w:rsidRPr="0038311E">
        <w:rPr>
          <w:sz w:val="24"/>
          <w:szCs w:val="24"/>
          <w:lang w:val="el-GR"/>
        </w:rPr>
        <w:t xml:space="preserve">Η Ελένη </w:t>
      </w:r>
      <w:proofErr w:type="spellStart"/>
      <w:r w:rsidRPr="0038311E">
        <w:rPr>
          <w:sz w:val="24"/>
          <w:szCs w:val="24"/>
          <w:lang w:val="el-GR"/>
        </w:rPr>
        <w:t>Ταμαρέση</w:t>
      </w:r>
      <w:proofErr w:type="spellEnd"/>
      <w:r w:rsidRPr="0038311E">
        <w:rPr>
          <w:sz w:val="24"/>
          <w:szCs w:val="24"/>
          <w:lang w:val="el-GR"/>
        </w:rPr>
        <w:t xml:space="preserve"> - </w:t>
      </w:r>
      <w:proofErr w:type="spellStart"/>
      <w:r w:rsidRPr="0038311E">
        <w:rPr>
          <w:sz w:val="24"/>
          <w:szCs w:val="24"/>
          <w:lang w:val="el-GR"/>
        </w:rPr>
        <w:t>Παπαθανασίου</w:t>
      </w:r>
      <w:proofErr w:type="spellEnd"/>
      <w:r w:rsidRPr="0038311E">
        <w:rPr>
          <w:sz w:val="24"/>
          <w:szCs w:val="24"/>
          <w:lang w:val="el-GR"/>
        </w:rPr>
        <w:t xml:space="preserve"> γεννήθηκε στην Αθήνα, όπου και ζει με τον άντρα της Θανάση </w:t>
      </w:r>
      <w:proofErr w:type="spellStart"/>
      <w:r w:rsidRPr="0038311E">
        <w:rPr>
          <w:sz w:val="24"/>
          <w:szCs w:val="24"/>
          <w:lang w:val="el-GR"/>
        </w:rPr>
        <w:t>Παπαθανασίου</w:t>
      </w:r>
      <w:proofErr w:type="spellEnd"/>
      <w:r w:rsidRPr="0038311E">
        <w:rPr>
          <w:sz w:val="24"/>
          <w:szCs w:val="24"/>
          <w:lang w:val="el-GR"/>
        </w:rPr>
        <w:t xml:space="preserve"> και τον γιο τους Αρέθα. </w:t>
      </w:r>
      <w:r w:rsidRPr="0038311E">
        <w:rPr>
          <w:rFonts w:eastAsia="AdvOT8c6c821b" w:cs="AdvOT8c6c821b"/>
          <w:kern w:val="1"/>
          <w:sz w:val="24"/>
          <w:szCs w:val="24"/>
          <w:lang w:val="el-GR" w:eastAsia="ar-SA"/>
        </w:rPr>
        <w:t xml:space="preserve">Είναι πτυχιούχος Πολιτικών Επιστημών και Αγγλικής Φιλολογίας. </w:t>
      </w:r>
      <w:r w:rsidRPr="0038311E">
        <w:rPr>
          <w:sz w:val="24"/>
          <w:szCs w:val="24"/>
          <w:lang w:val="el-GR"/>
        </w:rPr>
        <w:t>Δίδαξε την αγγλική γλώσσα</w:t>
      </w:r>
      <w:r w:rsidRPr="0038311E">
        <w:rPr>
          <w:rFonts w:eastAsia="AdvOT8c6c821b" w:cs="AdvOT8c6c821b"/>
          <w:kern w:val="1"/>
          <w:sz w:val="24"/>
          <w:szCs w:val="24"/>
          <w:lang w:val="el-GR" w:eastAsia="ar-SA"/>
        </w:rPr>
        <w:t xml:space="preserve"> στα ΤΕΙ Πειραιά (1992-1995) και από </w:t>
      </w:r>
      <w:r w:rsidRPr="0038311E">
        <w:rPr>
          <w:sz w:val="24"/>
          <w:szCs w:val="24"/>
          <w:lang w:val="el-GR"/>
        </w:rPr>
        <w:t xml:space="preserve">το 1996 την διδάσκει </w:t>
      </w:r>
      <w:r w:rsidRPr="0038311E">
        <w:rPr>
          <w:rFonts w:eastAsia="AdvOT8c6c821b" w:cs="AdvOT8c6c821b"/>
          <w:kern w:val="1"/>
          <w:sz w:val="24"/>
          <w:szCs w:val="24"/>
          <w:lang w:val="el-GR" w:eastAsia="ar-SA"/>
        </w:rPr>
        <w:t xml:space="preserve">στα ιδιωτικά εκπαιδευτήρια «Η Ελληνική Παιδεία» Ν. Ηρακλείου Αττικής. Έχει επιμορφωθεί στη σχολική ψυχολογία, τη </w:t>
      </w:r>
      <w:proofErr w:type="spellStart"/>
      <w:r w:rsidRPr="0038311E">
        <w:rPr>
          <w:rFonts w:eastAsia="AdvOT8c6c821b" w:cs="AdvOT8c6c821b"/>
          <w:kern w:val="1"/>
          <w:sz w:val="24"/>
          <w:szCs w:val="24"/>
          <w:lang w:val="el-GR" w:eastAsia="ar-SA"/>
        </w:rPr>
        <w:t>διαπολιτισμικότητα</w:t>
      </w:r>
      <w:proofErr w:type="spellEnd"/>
      <w:r w:rsidRPr="0038311E">
        <w:rPr>
          <w:rFonts w:eastAsia="AdvOT8c6c821b" w:cs="AdvOT8c6c821b"/>
          <w:kern w:val="1"/>
          <w:sz w:val="24"/>
          <w:szCs w:val="24"/>
          <w:lang w:val="el-GR" w:eastAsia="ar-SA"/>
        </w:rPr>
        <w:t xml:space="preserve"> και τη σχέση ψυχανάλυσης κι εκπαίδευσης.</w:t>
      </w:r>
    </w:p>
    <w:p w:rsidR="0038311E" w:rsidRPr="0038311E" w:rsidRDefault="0038311E" w:rsidP="0038311E">
      <w:pPr>
        <w:widowControl w:val="0"/>
        <w:tabs>
          <w:tab w:val="left" w:pos="720"/>
        </w:tabs>
        <w:suppressAutoHyphens/>
        <w:spacing w:after="0" w:line="200" w:lineRule="atLeast"/>
        <w:ind w:right="20"/>
        <w:jc w:val="both"/>
        <w:rPr>
          <w:sz w:val="24"/>
          <w:szCs w:val="24"/>
          <w:lang w:val="el-GR"/>
        </w:rPr>
      </w:pPr>
    </w:p>
    <w:p w:rsidR="0038311E" w:rsidRPr="0038311E" w:rsidRDefault="0038311E" w:rsidP="0038311E">
      <w:pPr>
        <w:widowControl w:val="0"/>
        <w:tabs>
          <w:tab w:val="left" w:pos="720"/>
        </w:tabs>
        <w:suppressAutoHyphens/>
        <w:spacing w:after="0" w:line="200" w:lineRule="atLeast"/>
        <w:ind w:right="20"/>
        <w:jc w:val="both"/>
        <w:rPr>
          <w:sz w:val="24"/>
          <w:szCs w:val="24"/>
          <w:lang w:val="el-GR"/>
        </w:rPr>
      </w:pPr>
      <w:r w:rsidRPr="0038311E">
        <w:rPr>
          <w:sz w:val="24"/>
          <w:szCs w:val="24"/>
          <w:lang w:val="el-GR"/>
        </w:rPr>
        <w:t>Έχει μεταφράσει κείμενα που έχουν δημοσιευτεί σε περιοδικά («Πάντα τα Έθνη», «Σύναξη», «Έξοδος»), καθώς και τα βιβλία:</w:t>
      </w:r>
    </w:p>
    <w:p w:rsidR="0038311E" w:rsidRPr="0038311E" w:rsidRDefault="0038311E" w:rsidP="0038311E">
      <w:pPr>
        <w:widowControl w:val="0"/>
        <w:tabs>
          <w:tab w:val="left" w:pos="720"/>
        </w:tabs>
        <w:suppressAutoHyphens/>
        <w:spacing w:after="0" w:line="200" w:lineRule="atLeast"/>
        <w:ind w:right="20"/>
        <w:jc w:val="both"/>
        <w:rPr>
          <w:sz w:val="24"/>
          <w:szCs w:val="24"/>
          <w:lang w:val="el-GR"/>
        </w:rPr>
      </w:pPr>
    </w:p>
    <w:p w:rsidR="0038311E" w:rsidRPr="0038311E" w:rsidRDefault="0038311E" w:rsidP="0038311E">
      <w:pPr>
        <w:widowControl w:val="0"/>
        <w:suppressAutoHyphens/>
        <w:spacing w:after="0" w:line="200" w:lineRule="atLeast"/>
        <w:ind w:right="20"/>
        <w:jc w:val="both"/>
        <w:rPr>
          <w:rFonts w:eastAsia="AdvOT8c6c821b" w:cs="AdvOT8c6c821b"/>
          <w:kern w:val="1"/>
          <w:sz w:val="24"/>
          <w:szCs w:val="24"/>
          <w:lang w:val="el-GR" w:eastAsia="ar-SA"/>
        </w:rPr>
      </w:pPr>
      <w:r w:rsidRPr="0038311E">
        <w:rPr>
          <w:rFonts w:eastAsia="AdvOT8c6c821b" w:cs="AdvOT8c6c821b"/>
          <w:i/>
          <w:iCs/>
          <w:kern w:val="1"/>
          <w:sz w:val="24"/>
          <w:szCs w:val="24"/>
          <w:lang w:val="el-GR" w:eastAsia="ar-SA"/>
        </w:rPr>
        <w:t>-   Παραμύθια της Κορέας</w:t>
      </w:r>
      <w:r w:rsidRPr="0038311E">
        <w:rPr>
          <w:rFonts w:eastAsia="AdvOT8c6c821b" w:cs="AdvOT8c6c821b"/>
          <w:kern w:val="1"/>
          <w:sz w:val="24"/>
          <w:szCs w:val="24"/>
          <w:lang w:val="el-GR" w:eastAsia="ar-SA"/>
        </w:rPr>
        <w:t xml:space="preserve">, </w:t>
      </w:r>
      <w:proofErr w:type="spellStart"/>
      <w:r w:rsidRPr="0038311E">
        <w:rPr>
          <w:rFonts w:eastAsia="AdvOT8c6c821b" w:cs="AdvOT8c6c821b"/>
          <w:kern w:val="1"/>
          <w:sz w:val="24"/>
          <w:szCs w:val="24"/>
          <w:lang w:val="el-GR" w:eastAsia="ar-SA"/>
        </w:rPr>
        <w:t>εκδ</w:t>
      </w:r>
      <w:proofErr w:type="spellEnd"/>
      <w:r w:rsidRPr="0038311E">
        <w:rPr>
          <w:rFonts w:eastAsia="AdvOT8c6c821b" w:cs="AdvOT8c6c821b"/>
          <w:kern w:val="1"/>
          <w:sz w:val="24"/>
          <w:szCs w:val="24"/>
          <w:lang w:val="el-GR" w:eastAsia="ar-SA"/>
        </w:rPr>
        <w:t>. Αρμός, Αθήνα 2006.</w:t>
      </w:r>
    </w:p>
    <w:p w:rsidR="0038311E" w:rsidRPr="0038311E" w:rsidRDefault="0038311E" w:rsidP="0038311E">
      <w:pPr>
        <w:widowControl w:val="0"/>
        <w:suppressAutoHyphens/>
        <w:spacing w:after="0" w:line="200" w:lineRule="atLeast"/>
        <w:ind w:right="20"/>
        <w:jc w:val="both"/>
        <w:rPr>
          <w:rFonts w:eastAsia="AdvOT8c6c821b" w:cs="AdvOT8c6c821b"/>
          <w:kern w:val="1"/>
          <w:sz w:val="24"/>
          <w:szCs w:val="24"/>
          <w:lang w:val="el-GR" w:eastAsia="ar-SA"/>
        </w:rPr>
      </w:pPr>
    </w:p>
    <w:p w:rsidR="0038311E" w:rsidRPr="0038311E" w:rsidRDefault="0038311E" w:rsidP="0038311E">
      <w:pPr>
        <w:widowControl w:val="0"/>
        <w:suppressAutoHyphens/>
        <w:spacing w:after="0" w:line="200" w:lineRule="atLeast"/>
        <w:ind w:right="20"/>
        <w:jc w:val="both"/>
        <w:rPr>
          <w:rFonts w:eastAsia="AdvOT8c6c821b" w:cs="AdvOT8c6c821b"/>
          <w:kern w:val="1"/>
          <w:sz w:val="24"/>
          <w:szCs w:val="24"/>
          <w:lang w:val="el-GR" w:eastAsia="ar-SA"/>
        </w:rPr>
      </w:pPr>
      <w:r w:rsidRPr="0038311E">
        <w:rPr>
          <w:rFonts w:eastAsia="AdvOT8c6c821b" w:cs="AdvOT8c6c821b"/>
          <w:i/>
          <w:iCs/>
          <w:kern w:val="1"/>
          <w:sz w:val="24"/>
          <w:szCs w:val="24"/>
          <w:lang w:val="el-GR" w:eastAsia="ar-SA"/>
        </w:rPr>
        <w:t xml:space="preserve">-  </w:t>
      </w:r>
      <w:proofErr w:type="spellStart"/>
      <w:r w:rsidRPr="0038311E">
        <w:rPr>
          <w:rFonts w:eastAsia="AdvOT8c6c821b" w:cs="AdvOT8c6c821b"/>
          <w:i/>
          <w:iCs/>
          <w:kern w:val="1"/>
          <w:sz w:val="24"/>
          <w:szCs w:val="24"/>
          <w:lang w:val="el-GR" w:eastAsia="ar-SA"/>
        </w:rPr>
        <w:t>Τόρτι</w:t>
      </w:r>
      <w:proofErr w:type="spellEnd"/>
      <w:r w:rsidRPr="0038311E">
        <w:rPr>
          <w:rFonts w:eastAsia="AdvOT8c6c821b" w:cs="AdvOT8c6c821b"/>
          <w:i/>
          <w:iCs/>
          <w:kern w:val="1"/>
          <w:sz w:val="24"/>
          <w:szCs w:val="24"/>
          <w:lang w:val="el-GR" w:eastAsia="ar-SA"/>
        </w:rPr>
        <w:t xml:space="preserve">, ο </w:t>
      </w:r>
      <w:proofErr w:type="spellStart"/>
      <w:r w:rsidRPr="0038311E">
        <w:rPr>
          <w:rFonts w:eastAsia="AdvOT8c6c821b" w:cs="AdvOT8c6c821b"/>
          <w:i/>
          <w:iCs/>
          <w:kern w:val="1"/>
          <w:sz w:val="24"/>
          <w:szCs w:val="24"/>
          <w:lang w:val="el-GR" w:eastAsia="ar-SA"/>
        </w:rPr>
        <w:t>χελώνος</w:t>
      </w:r>
      <w:proofErr w:type="spellEnd"/>
      <w:r w:rsidRPr="0038311E">
        <w:rPr>
          <w:rFonts w:eastAsia="AdvOT8c6c821b" w:cs="AdvOT8c6c821b"/>
          <w:i/>
          <w:iCs/>
          <w:kern w:val="1"/>
          <w:sz w:val="24"/>
          <w:szCs w:val="24"/>
          <w:lang w:val="el-GR" w:eastAsia="ar-SA"/>
        </w:rPr>
        <w:t>.</w:t>
      </w:r>
      <w:r w:rsidRPr="0038311E">
        <w:rPr>
          <w:rFonts w:eastAsia="AdvOT8c6c821b" w:cs="AdvOT8c6c821b"/>
          <w:i/>
          <w:iCs/>
          <w:color w:val="FF0000"/>
          <w:kern w:val="1"/>
          <w:sz w:val="24"/>
          <w:szCs w:val="24"/>
          <w:lang w:val="el-GR" w:eastAsia="ar-SA"/>
        </w:rPr>
        <w:t xml:space="preserve"> </w:t>
      </w:r>
      <w:r w:rsidRPr="0038311E">
        <w:rPr>
          <w:rFonts w:eastAsia="AdvOT8c6c821b" w:cs="AdvOT8c6c821b"/>
          <w:i/>
          <w:iCs/>
          <w:color w:val="000000"/>
          <w:kern w:val="1"/>
          <w:sz w:val="24"/>
          <w:szCs w:val="24"/>
          <w:lang w:val="el-GR" w:eastAsia="ar-SA"/>
        </w:rPr>
        <w:t>Μύθοι από την Αφρική,</w:t>
      </w:r>
      <w:r w:rsidRPr="0038311E">
        <w:rPr>
          <w:rFonts w:eastAsia="AdvOT8c6c821b" w:cs="AdvOT8c6c821b"/>
          <w:kern w:val="1"/>
          <w:sz w:val="24"/>
          <w:szCs w:val="24"/>
          <w:lang w:val="el-GR" w:eastAsia="ar-SA"/>
        </w:rPr>
        <w:t xml:space="preserve"> </w:t>
      </w:r>
      <w:proofErr w:type="spellStart"/>
      <w:r w:rsidRPr="0038311E">
        <w:rPr>
          <w:rFonts w:eastAsia="AdvOT8c6c821b" w:cs="AdvOT8c6c821b"/>
          <w:kern w:val="1"/>
          <w:sz w:val="24"/>
          <w:szCs w:val="24"/>
          <w:lang w:val="el-GR" w:eastAsia="ar-SA"/>
        </w:rPr>
        <w:t>εκδ</w:t>
      </w:r>
      <w:proofErr w:type="spellEnd"/>
      <w:r w:rsidRPr="0038311E">
        <w:rPr>
          <w:rFonts w:eastAsia="AdvOT8c6c821b" w:cs="AdvOT8c6c821b"/>
          <w:kern w:val="1"/>
          <w:sz w:val="24"/>
          <w:szCs w:val="24"/>
          <w:lang w:val="el-GR" w:eastAsia="ar-SA"/>
        </w:rPr>
        <w:t>. Εν Πλω, Αθήνα 2006.</w:t>
      </w:r>
    </w:p>
    <w:p w:rsidR="0038311E" w:rsidRPr="0038311E" w:rsidRDefault="0038311E" w:rsidP="0038311E">
      <w:pPr>
        <w:widowControl w:val="0"/>
        <w:suppressAutoHyphens/>
        <w:spacing w:after="0" w:line="200" w:lineRule="atLeast"/>
        <w:ind w:right="20"/>
        <w:jc w:val="both"/>
        <w:rPr>
          <w:rFonts w:eastAsia="AdvOT8c6c821b" w:cs="AdvOT8c6c821b"/>
          <w:i/>
          <w:iCs/>
          <w:kern w:val="1"/>
          <w:sz w:val="24"/>
          <w:szCs w:val="24"/>
          <w:lang w:val="el-GR" w:eastAsia="ar-SA"/>
        </w:rPr>
      </w:pPr>
    </w:p>
    <w:p w:rsidR="0038311E" w:rsidRPr="0038311E" w:rsidRDefault="0038311E" w:rsidP="0038311E">
      <w:pPr>
        <w:widowControl w:val="0"/>
        <w:suppressAutoHyphens/>
        <w:spacing w:after="0" w:line="200" w:lineRule="atLeast"/>
        <w:ind w:right="20"/>
        <w:jc w:val="both"/>
        <w:rPr>
          <w:rFonts w:eastAsia="AdvOT8c6c821b" w:cs="AdvOT8c6c821b"/>
          <w:kern w:val="1"/>
          <w:sz w:val="24"/>
          <w:szCs w:val="24"/>
          <w:lang w:val="el-GR" w:eastAsia="ar-SA"/>
        </w:rPr>
      </w:pPr>
      <w:r w:rsidRPr="0038311E">
        <w:rPr>
          <w:rFonts w:eastAsia="AdvOT8c6c821b" w:cs="AdvOT8c6c821b"/>
          <w:kern w:val="1"/>
          <w:sz w:val="24"/>
          <w:szCs w:val="24"/>
          <w:lang w:val="el-GR" w:eastAsia="ar-SA"/>
        </w:rPr>
        <w:t xml:space="preserve">- </w:t>
      </w:r>
      <w:proofErr w:type="spellStart"/>
      <w:r w:rsidRPr="0038311E">
        <w:rPr>
          <w:rFonts w:eastAsia="AdvOT8c6c821b" w:cs="AdvOT8c6c821b"/>
          <w:kern w:val="1"/>
          <w:sz w:val="24"/>
          <w:szCs w:val="24"/>
          <w:lang w:val="el-GR" w:eastAsia="ar-SA"/>
        </w:rPr>
        <w:t>Τζουλιάνα</w:t>
      </w:r>
      <w:proofErr w:type="spellEnd"/>
      <w:r w:rsidRPr="0038311E">
        <w:rPr>
          <w:rFonts w:eastAsia="AdvOT8c6c821b" w:cs="AdvOT8c6c821b"/>
          <w:kern w:val="1"/>
          <w:sz w:val="24"/>
          <w:szCs w:val="24"/>
          <w:lang w:val="el-GR" w:eastAsia="ar-SA"/>
        </w:rPr>
        <w:t xml:space="preserve"> </w:t>
      </w:r>
      <w:proofErr w:type="spellStart"/>
      <w:r w:rsidRPr="0038311E">
        <w:rPr>
          <w:rFonts w:eastAsia="AdvOT8c6c821b" w:cs="AdvOT8c6c821b"/>
          <w:kern w:val="1"/>
          <w:sz w:val="24"/>
          <w:szCs w:val="24"/>
          <w:lang w:val="el-GR" w:eastAsia="ar-SA"/>
        </w:rPr>
        <w:t>Σμέμαν</w:t>
      </w:r>
      <w:proofErr w:type="spellEnd"/>
      <w:r w:rsidRPr="0038311E">
        <w:rPr>
          <w:rFonts w:eastAsia="AdvOT8c6c821b" w:cs="AdvOT8c6c821b"/>
          <w:kern w:val="1"/>
          <w:sz w:val="24"/>
          <w:szCs w:val="24"/>
          <w:lang w:val="el-GR" w:eastAsia="ar-SA"/>
        </w:rPr>
        <w:t xml:space="preserve">, </w:t>
      </w:r>
      <w:r w:rsidRPr="0038311E">
        <w:rPr>
          <w:rFonts w:eastAsia="AdvOT8c6c821b" w:cs="AdvOT8c6c821b"/>
          <w:i/>
          <w:iCs/>
          <w:kern w:val="1"/>
          <w:sz w:val="24"/>
          <w:szCs w:val="24"/>
          <w:lang w:val="el-GR" w:eastAsia="ar-SA"/>
        </w:rPr>
        <w:t>Το ταξίδι μου με τον π. Αλέξανδρο</w:t>
      </w:r>
      <w:r w:rsidRPr="0038311E">
        <w:rPr>
          <w:rFonts w:eastAsia="AdvOT8c6c821b" w:cs="AdvOT8c6c821b"/>
          <w:kern w:val="1"/>
          <w:sz w:val="24"/>
          <w:szCs w:val="24"/>
          <w:lang w:val="el-GR" w:eastAsia="ar-SA"/>
        </w:rPr>
        <w:t xml:space="preserve">, </w:t>
      </w:r>
      <w:proofErr w:type="spellStart"/>
      <w:r w:rsidRPr="0038311E">
        <w:rPr>
          <w:rFonts w:eastAsia="AdvOT8c6c821b" w:cs="AdvOT8c6c821b"/>
          <w:kern w:val="1"/>
          <w:sz w:val="24"/>
          <w:szCs w:val="24"/>
          <w:lang w:val="el-GR" w:eastAsia="ar-SA"/>
        </w:rPr>
        <w:t>εκδ</w:t>
      </w:r>
      <w:proofErr w:type="spellEnd"/>
      <w:r w:rsidRPr="0038311E">
        <w:rPr>
          <w:rFonts w:eastAsia="AdvOT8c6c821b" w:cs="AdvOT8c6c821b"/>
          <w:kern w:val="1"/>
          <w:sz w:val="24"/>
          <w:szCs w:val="24"/>
          <w:lang w:val="el-GR" w:eastAsia="ar-SA"/>
        </w:rPr>
        <w:t>. Ακρίτας, Αθήνα 2007.</w:t>
      </w:r>
    </w:p>
    <w:p w:rsidR="0038311E" w:rsidRPr="0038311E" w:rsidRDefault="0038311E" w:rsidP="0038311E">
      <w:pPr>
        <w:widowControl w:val="0"/>
        <w:suppressAutoHyphens/>
        <w:spacing w:after="0" w:line="200" w:lineRule="atLeast"/>
        <w:ind w:right="20"/>
        <w:jc w:val="both"/>
        <w:rPr>
          <w:rFonts w:eastAsia="AdvOT8c6c821b" w:cs="AdvOT8c6c821b"/>
          <w:kern w:val="1"/>
          <w:sz w:val="26"/>
          <w:szCs w:val="26"/>
          <w:lang w:val="el-GR" w:eastAsia="ar-SA"/>
        </w:rPr>
      </w:pPr>
    </w:p>
    <w:p w:rsidR="0038311E" w:rsidRPr="0038311E" w:rsidRDefault="0038311E" w:rsidP="0038311E">
      <w:pPr>
        <w:widowControl w:val="0"/>
        <w:suppressAutoHyphens/>
        <w:spacing w:after="0" w:line="200" w:lineRule="atLeast"/>
        <w:ind w:right="20"/>
        <w:jc w:val="both"/>
        <w:rPr>
          <w:rFonts w:eastAsia="AdvOT8c6c821b" w:cs="AdvOT8c6c821b"/>
          <w:kern w:val="1"/>
          <w:sz w:val="24"/>
          <w:szCs w:val="24"/>
          <w:lang w:val="el-GR" w:eastAsia="ar-SA"/>
        </w:rPr>
      </w:pPr>
      <w:r w:rsidRPr="0038311E">
        <w:rPr>
          <w:rFonts w:eastAsia="AdvOT8c6c821b" w:cs="AdvOT8c6c821b"/>
          <w:kern w:val="1"/>
          <w:sz w:val="24"/>
          <w:szCs w:val="24"/>
          <w:lang w:val="el-GR" w:eastAsia="ar-SA"/>
        </w:rPr>
        <w:t xml:space="preserve">- Τζων </w:t>
      </w:r>
      <w:proofErr w:type="spellStart"/>
      <w:r w:rsidRPr="0038311E">
        <w:rPr>
          <w:rFonts w:eastAsia="AdvOT8c6c821b" w:cs="AdvOT8c6c821b"/>
          <w:kern w:val="1"/>
          <w:sz w:val="24"/>
          <w:szCs w:val="24"/>
          <w:lang w:val="el-GR" w:eastAsia="ar-SA"/>
        </w:rPr>
        <w:t>Μπλαιρ</w:t>
      </w:r>
      <w:proofErr w:type="spellEnd"/>
      <w:r w:rsidRPr="0038311E">
        <w:rPr>
          <w:rFonts w:eastAsia="AdvOT8c6c821b" w:cs="AdvOT8c6c821b"/>
          <w:kern w:val="1"/>
          <w:sz w:val="24"/>
          <w:szCs w:val="24"/>
          <w:lang w:val="el-GR" w:eastAsia="ar-SA"/>
        </w:rPr>
        <w:t xml:space="preserve">, </w:t>
      </w:r>
      <w:r w:rsidRPr="0038311E">
        <w:rPr>
          <w:rFonts w:eastAsia="AdvOT8c6c821b" w:cs="AdvOT8c6c821b"/>
          <w:i/>
          <w:iCs/>
          <w:kern w:val="1"/>
          <w:sz w:val="24"/>
          <w:szCs w:val="24"/>
          <w:lang w:val="el-GR" w:eastAsia="ar-SA"/>
        </w:rPr>
        <w:t xml:space="preserve">Αγία </w:t>
      </w:r>
      <w:proofErr w:type="spellStart"/>
      <w:r w:rsidRPr="0038311E">
        <w:rPr>
          <w:rFonts w:eastAsia="AdvOT8c6c821b" w:cs="AdvOT8c6c821b"/>
          <w:i/>
          <w:iCs/>
          <w:kern w:val="1"/>
          <w:sz w:val="24"/>
          <w:szCs w:val="24"/>
          <w:lang w:val="el-GR" w:eastAsia="ar-SA"/>
        </w:rPr>
        <w:t>Φράιτζγουαϊντ</w:t>
      </w:r>
      <w:proofErr w:type="spellEnd"/>
      <w:r w:rsidRPr="0038311E">
        <w:rPr>
          <w:rFonts w:eastAsia="AdvOT8c6c821b" w:cs="AdvOT8c6c821b"/>
          <w:i/>
          <w:iCs/>
          <w:kern w:val="1"/>
          <w:sz w:val="24"/>
          <w:szCs w:val="24"/>
          <w:lang w:val="el-GR" w:eastAsia="ar-SA"/>
        </w:rPr>
        <w:t>, η κυρά της Οξφόρδης</w:t>
      </w:r>
      <w:r w:rsidRPr="0038311E">
        <w:rPr>
          <w:rFonts w:eastAsia="AdvOT8c6c821b" w:cs="AdvOT8c6c821b"/>
          <w:kern w:val="1"/>
          <w:sz w:val="24"/>
          <w:szCs w:val="24"/>
          <w:lang w:val="el-GR" w:eastAsia="ar-SA"/>
        </w:rPr>
        <w:t xml:space="preserve">, </w:t>
      </w:r>
      <w:proofErr w:type="spellStart"/>
      <w:r w:rsidRPr="0038311E">
        <w:rPr>
          <w:rFonts w:eastAsia="AdvOT8c6c821b" w:cs="AdvOT8c6c821b"/>
          <w:kern w:val="1"/>
          <w:sz w:val="24"/>
          <w:szCs w:val="24"/>
          <w:lang w:val="el-GR" w:eastAsia="ar-SA"/>
        </w:rPr>
        <w:t>εκδ</w:t>
      </w:r>
      <w:proofErr w:type="spellEnd"/>
      <w:r w:rsidRPr="0038311E">
        <w:rPr>
          <w:rFonts w:eastAsia="AdvOT8c6c821b" w:cs="AdvOT8c6c821b"/>
          <w:kern w:val="1"/>
          <w:sz w:val="24"/>
          <w:szCs w:val="24"/>
          <w:lang w:val="el-GR" w:eastAsia="ar-SA"/>
        </w:rPr>
        <w:t>. Εν Πλω, Αθήνα 2006.</w:t>
      </w:r>
    </w:p>
    <w:p w:rsidR="0038311E" w:rsidRPr="0038311E" w:rsidRDefault="0038311E" w:rsidP="0038311E">
      <w:pPr>
        <w:widowControl w:val="0"/>
        <w:suppressAutoHyphens/>
        <w:spacing w:after="0" w:line="200" w:lineRule="atLeast"/>
        <w:ind w:right="20"/>
        <w:jc w:val="both"/>
        <w:rPr>
          <w:rFonts w:eastAsia="AdvOT8c6c821b" w:cs="AdvOT8c6c821b"/>
          <w:kern w:val="1"/>
          <w:sz w:val="24"/>
          <w:szCs w:val="24"/>
          <w:lang w:val="el-GR" w:eastAsia="ar-SA"/>
        </w:rPr>
      </w:pPr>
    </w:p>
    <w:p w:rsidR="0038311E" w:rsidRPr="0038311E" w:rsidRDefault="0038311E" w:rsidP="0038311E">
      <w:pPr>
        <w:widowControl w:val="0"/>
        <w:suppressAutoHyphens/>
        <w:spacing w:after="0" w:line="200" w:lineRule="atLeast"/>
        <w:ind w:right="20"/>
        <w:jc w:val="both"/>
        <w:rPr>
          <w:rFonts w:eastAsia="AdvOT8c6c821b" w:cs="AdvOT8c6c821b"/>
          <w:kern w:val="1"/>
          <w:sz w:val="24"/>
          <w:szCs w:val="24"/>
          <w:lang w:val="el-GR" w:eastAsia="ar-SA"/>
        </w:rPr>
      </w:pPr>
      <w:r w:rsidRPr="0038311E">
        <w:rPr>
          <w:rFonts w:eastAsia="AdvOT8c6c821b" w:cs="AdvOT8c6c821b"/>
          <w:kern w:val="1"/>
          <w:sz w:val="24"/>
          <w:szCs w:val="24"/>
          <w:lang w:val="el-GR" w:eastAsia="ar-SA"/>
        </w:rPr>
        <w:t xml:space="preserve">- </w:t>
      </w:r>
      <w:r w:rsidRPr="0038311E">
        <w:rPr>
          <w:rFonts w:eastAsia="AdvOT8c6c821b" w:cs="AdvOT8c6c821b"/>
          <w:i/>
          <w:iCs/>
          <w:kern w:val="1"/>
          <w:sz w:val="24"/>
          <w:szCs w:val="24"/>
          <w:lang w:val="el-GR" w:eastAsia="ar-SA"/>
        </w:rPr>
        <w:t xml:space="preserve">Δρόμοι Κελτών, Δρόμοι </w:t>
      </w:r>
      <w:proofErr w:type="spellStart"/>
      <w:r w:rsidRPr="0038311E">
        <w:rPr>
          <w:rFonts w:eastAsia="AdvOT8c6c821b" w:cs="AdvOT8c6c821b"/>
          <w:i/>
          <w:iCs/>
          <w:kern w:val="1"/>
          <w:sz w:val="24"/>
          <w:szCs w:val="24"/>
          <w:lang w:val="el-GR" w:eastAsia="ar-SA"/>
        </w:rPr>
        <w:t>Σαξόνων</w:t>
      </w:r>
      <w:proofErr w:type="spellEnd"/>
      <w:r w:rsidRPr="0038311E">
        <w:rPr>
          <w:rFonts w:eastAsia="AdvOT8c6c821b" w:cs="AdvOT8c6c821b"/>
          <w:i/>
          <w:iCs/>
          <w:kern w:val="1"/>
          <w:sz w:val="24"/>
          <w:szCs w:val="24"/>
          <w:lang w:val="el-GR" w:eastAsia="ar-SA"/>
        </w:rPr>
        <w:t>. Αναζητώντας χνάρια της χριστιανικής ιεραποστολής στη Βρετανία</w:t>
      </w:r>
      <w:r w:rsidRPr="0038311E">
        <w:rPr>
          <w:rFonts w:eastAsia="AdvOT8c6c821b" w:cs="AdvOT8c6c821b"/>
          <w:kern w:val="1"/>
          <w:sz w:val="24"/>
          <w:szCs w:val="24"/>
          <w:lang w:val="el-GR" w:eastAsia="ar-SA"/>
        </w:rPr>
        <w:t xml:space="preserve">, </w:t>
      </w:r>
      <w:proofErr w:type="spellStart"/>
      <w:r w:rsidRPr="0038311E">
        <w:rPr>
          <w:rFonts w:eastAsia="AdvOT8c6c821b" w:cs="AdvOT8c6c821b"/>
          <w:kern w:val="1"/>
          <w:sz w:val="24"/>
          <w:szCs w:val="24"/>
          <w:lang w:val="el-GR" w:eastAsia="ar-SA"/>
        </w:rPr>
        <w:t>εκδ</w:t>
      </w:r>
      <w:proofErr w:type="spellEnd"/>
      <w:r w:rsidRPr="0038311E">
        <w:rPr>
          <w:rFonts w:eastAsia="AdvOT8c6c821b" w:cs="AdvOT8c6c821b"/>
          <w:kern w:val="1"/>
          <w:sz w:val="24"/>
          <w:szCs w:val="24"/>
          <w:lang w:val="el-GR" w:eastAsia="ar-SA"/>
        </w:rPr>
        <w:t>. Αποστολικής Διακονίας, Αθήνα 2002 [το πρώτο μέρος είναι οδοιπορικό γραμμένο από τον σύζυγό της και την ίδια, και το δεύτερο (</w:t>
      </w:r>
      <w:proofErr w:type="spellStart"/>
      <w:r w:rsidRPr="0038311E">
        <w:rPr>
          <w:rFonts w:eastAsia="AdvOT8c6c821b" w:cs="AdvOT8c6c821b"/>
          <w:kern w:val="1"/>
          <w:sz w:val="24"/>
          <w:szCs w:val="24"/>
          <w:lang w:val="el-GR" w:eastAsia="ar-SA"/>
        </w:rPr>
        <w:t>σσ</w:t>
      </w:r>
      <w:proofErr w:type="spellEnd"/>
      <w:r w:rsidRPr="0038311E">
        <w:rPr>
          <w:rFonts w:eastAsia="AdvOT8c6c821b" w:cs="AdvOT8c6c821b"/>
          <w:kern w:val="1"/>
          <w:sz w:val="24"/>
          <w:szCs w:val="24"/>
          <w:lang w:val="el-GR" w:eastAsia="ar-SA"/>
        </w:rPr>
        <w:t xml:space="preserve">. 43-85) μεταφράσεις της ιστορικών πηγών και παραμυθιών]. </w:t>
      </w:r>
    </w:p>
    <w:p w:rsidR="0038311E" w:rsidRPr="0038311E" w:rsidRDefault="0038311E" w:rsidP="0038311E">
      <w:pPr>
        <w:widowControl w:val="0"/>
        <w:suppressAutoHyphens/>
        <w:spacing w:after="0" w:line="200" w:lineRule="atLeast"/>
        <w:ind w:right="20"/>
        <w:jc w:val="both"/>
        <w:rPr>
          <w:rFonts w:eastAsia="AdvOT8c6c821b" w:cs="AdvOT8c6c821b"/>
          <w:b/>
          <w:bCs/>
          <w:kern w:val="1"/>
          <w:sz w:val="24"/>
          <w:szCs w:val="24"/>
          <w:lang w:val="el-GR" w:eastAsia="ar-SA"/>
        </w:rPr>
      </w:pPr>
    </w:p>
    <w:p w:rsidR="0038311E" w:rsidRPr="006D3892" w:rsidRDefault="0038311E" w:rsidP="0038311E">
      <w:pPr>
        <w:widowControl w:val="0"/>
        <w:suppressAutoHyphens/>
        <w:spacing w:after="0" w:line="200" w:lineRule="atLeast"/>
        <w:ind w:right="20"/>
        <w:jc w:val="both"/>
        <w:rPr>
          <w:rFonts w:eastAsia="AdvOT8c6c821b" w:cs="AdvOT8c6c821b"/>
          <w:kern w:val="1"/>
          <w:sz w:val="24"/>
          <w:szCs w:val="24"/>
          <w:lang w:val="el-GR" w:eastAsia="ar-SA"/>
        </w:rPr>
      </w:pPr>
      <w:r w:rsidRPr="0038311E">
        <w:rPr>
          <w:rFonts w:eastAsia="AdvOT8c6c821b" w:cs="AdvOT8c6c821b"/>
          <w:kern w:val="1"/>
          <w:sz w:val="24"/>
          <w:szCs w:val="24"/>
          <w:lang w:val="el-GR" w:eastAsia="ar-SA"/>
        </w:rPr>
        <w:t>-</w:t>
      </w:r>
      <w:r>
        <w:rPr>
          <w:rFonts w:eastAsia="AdvOT8c6c821b" w:cs="AdvOT8c6c821b"/>
          <w:kern w:val="1"/>
          <w:sz w:val="24"/>
          <w:szCs w:val="24"/>
          <w:lang w:val="en-GB" w:eastAsia="ar-SA"/>
        </w:rPr>
        <w:t>Andrew</w:t>
      </w:r>
      <w:r w:rsidRPr="0038311E">
        <w:rPr>
          <w:rFonts w:eastAsia="AdvOT8c6c821b" w:cs="AdvOT8c6c821b"/>
          <w:kern w:val="1"/>
          <w:sz w:val="24"/>
          <w:szCs w:val="24"/>
          <w:lang w:val="el-GR" w:eastAsia="ar-SA"/>
        </w:rPr>
        <w:t xml:space="preserve"> </w:t>
      </w:r>
      <w:r>
        <w:rPr>
          <w:rFonts w:eastAsia="AdvOT8c6c821b" w:cs="AdvOT8c6c821b"/>
          <w:kern w:val="1"/>
          <w:sz w:val="24"/>
          <w:szCs w:val="24"/>
          <w:lang w:val="en-GB" w:eastAsia="ar-SA"/>
        </w:rPr>
        <w:t>Blane</w:t>
      </w:r>
      <w:r w:rsidRPr="0038311E">
        <w:rPr>
          <w:rFonts w:eastAsia="AdvOT8c6c821b" w:cs="AdvOT8c6c821b"/>
          <w:kern w:val="1"/>
          <w:sz w:val="24"/>
          <w:szCs w:val="24"/>
          <w:lang w:val="el-GR" w:eastAsia="ar-SA"/>
        </w:rPr>
        <w:t xml:space="preserve">, </w:t>
      </w:r>
      <w:r w:rsidRPr="0038311E">
        <w:rPr>
          <w:rFonts w:eastAsia="AdvOT8c6c821b" w:cs="AdvOT8c6c821b"/>
          <w:i/>
          <w:iCs/>
          <w:kern w:val="1"/>
          <w:sz w:val="24"/>
          <w:szCs w:val="24"/>
          <w:lang w:val="el-GR" w:eastAsia="ar-SA"/>
        </w:rPr>
        <w:t xml:space="preserve">π. Γεώργιος </w:t>
      </w:r>
      <w:proofErr w:type="spellStart"/>
      <w:r w:rsidRPr="0038311E">
        <w:rPr>
          <w:rFonts w:eastAsia="AdvOT8c6c821b" w:cs="AdvOT8c6c821b"/>
          <w:i/>
          <w:iCs/>
          <w:kern w:val="1"/>
          <w:sz w:val="24"/>
          <w:szCs w:val="24"/>
          <w:lang w:val="el-GR" w:eastAsia="ar-SA"/>
        </w:rPr>
        <w:t>Φλωρόφσκι</w:t>
      </w:r>
      <w:proofErr w:type="spellEnd"/>
      <w:r w:rsidRPr="0038311E">
        <w:rPr>
          <w:rFonts w:eastAsia="AdvOT8c6c821b" w:cs="AdvOT8c6c821b"/>
          <w:i/>
          <w:iCs/>
          <w:kern w:val="1"/>
          <w:sz w:val="24"/>
          <w:szCs w:val="24"/>
          <w:lang w:val="el-GR" w:eastAsia="ar-SA"/>
        </w:rPr>
        <w:t>. Η ζωή και το έργο ενός μεγάλου θεολόγου</w:t>
      </w:r>
      <w:r w:rsidRPr="0038311E">
        <w:rPr>
          <w:rFonts w:eastAsia="AdvOT8c6c821b" w:cs="AdvOT8c6c821b"/>
          <w:kern w:val="1"/>
          <w:sz w:val="24"/>
          <w:szCs w:val="24"/>
          <w:lang w:val="el-GR" w:eastAsia="ar-SA"/>
        </w:rPr>
        <w:t xml:space="preserve">, </w:t>
      </w:r>
      <w:proofErr w:type="spellStart"/>
      <w:r w:rsidRPr="0038311E">
        <w:rPr>
          <w:rFonts w:eastAsia="AdvOT8c6c821b" w:cs="AdvOT8c6c821b"/>
          <w:kern w:val="1"/>
          <w:sz w:val="24"/>
          <w:szCs w:val="24"/>
          <w:lang w:val="el-GR" w:eastAsia="ar-SA"/>
        </w:rPr>
        <w:t>εκδ</w:t>
      </w:r>
      <w:proofErr w:type="spellEnd"/>
      <w:r w:rsidRPr="0038311E">
        <w:rPr>
          <w:rFonts w:eastAsia="AdvOT8c6c821b" w:cs="AdvOT8c6c821b"/>
          <w:kern w:val="1"/>
          <w:sz w:val="24"/>
          <w:szCs w:val="24"/>
          <w:lang w:val="el-GR" w:eastAsia="ar-SA"/>
        </w:rPr>
        <w:t xml:space="preserve">. </w:t>
      </w:r>
      <w:r w:rsidRPr="006D3892">
        <w:rPr>
          <w:rFonts w:eastAsia="AdvOT8c6c821b" w:cs="AdvOT8c6c821b"/>
          <w:kern w:val="1"/>
          <w:sz w:val="24"/>
          <w:szCs w:val="24"/>
          <w:lang w:val="el-GR" w:eastAsia="ar-SA"/>
        </w:rPr>
        <w:t>Εν Πλω, Αθήνα 2010.</w:t>
      </w:r>
    </w:p>
    <w:p w:rsidR="008203C1" w:rsidRPr="006D3892" w:rsidRDefault="008203C1" w:rsidP="0038311E">
      <w:pPr>
        <w:widowControl w:val="0"/>
        <w:suppressAutoHyphens/>
        <w:spacing w:after="0" w:line="200" w:lineRule="atLeast"/>
        <w:ind w:right="20"/>
        <w:jc w:val="both"/>
        <w:rPr>
          <w:rFonts w:eastAsia="AdvOT8c6c821b" w:cs="AdvOT8c6c821b"/>
          <w:kern w:val="1"/>
          <w:sz w:val="24"/>
          <w:szCs w:val="24"/>
          <w:lang w:val="el-GR" w:eastAsia="ar-SA"/>
        </w:rPr>
      </w:pPr>
    </w:p>
    <w:p w:rsidR="0038311E" w:rsidRPr="0038311E" w:rsidRDefault="0038311E" w:rsidP="0038311E">
      <w:pPr>
        <w:widowControl w:val="0"/>
        <w:suppressAutoHyphens/>
        <w:spacing w:after="0" w:line="200" w:lineRule="atLeast"/>
        <w:ind w:right="20"/>
        <w:jc w:val="both"/>
        <w:rPr>
          <w:rFonts w:eastAsia="AdvOT8c6c821b" w:cs="AdvOT8c6c821b"/>
          <w:kern w:val="1"/>
          <w:sz w:val="24"/>
          <w:szCs w:val="24"/>
          <w:lang w:val="el-GR" w:eastAsia="ar-SA"/>
        </w:rPr>
      </w:pPr>
      <w:r w:rsidRPr="0038311E">
        <w:rPr>
          <w:rFonts w:eastAsia="AdvOT8c6c821b" w:cs="AdvOT8c6c821b"/>
          <w:b/>
          <w:bCs/>
          <w:kern w:val="1"/>
          <w:sz w:val="24"/>
          <w:szCs w:val="24"/>
          <w:u w:val="single"/>
          <w:lang w:eastAsia="ar-SA"/>
        </w:rPr>
        <w:t>T</w:t>
      </w:r>
      <w:r w:rsidRPr="0038311E">
        <w:rPr>
          <w:rFonts w:eastAsia="AdvOT8c6c821b" w:cs="AdvOT8c6c821b"/>
          <w:b/>
          <w:bCs/>
          <w:kern w:val="1"/>
          <w:sz w:val="24"/>
          <w:szCs w:val="24"/>
          <w:u w:val="single"/>
          <w:lang w:val="el-GR" w:eastAsia="ar-SA"/>
        </w:rPr>
        <w:t xml:space="preserve">ο παραμύθι </w:t>
      </w:r>
      <w:r w:rsidR="00D43386">
        <w:rPr>
          <w:rFonts w:eastAsia="AdvOT8c6c821b" w:cs="AdvOT8c6c821b"/>
          <w:b/>
          <w:bCs/>
          <w:kern w:val="1"/>
          <w:sz w:val="24"/>
          <w:szCs w:val="24"/>
          <w:u w:val="single"/>
          <w:lang w:val="el-GR" w:eastAsia="ar-SA"/>
        </w:rPr>
        <w:t>της</w:t>
      </w:r>
      <w:r w:rsidRPr="0038311E">
        <w:rPr>
          <w:rFonts w:eastAsia="AdvOT8c6c821b" w:cs="AdvOT8c6c821b"/>
          <w:b/>
          <w:bCs/>
          <w:kern w:val="1"/>
          <w:sz w:val="24"/>
          <w:szCs w:val="24"/>
          <w:u w:val="single"/>
          <w:lang w:val="el-GR" w:eastAsia="ar-SA"/>
        </w:rPr>
        <w:t xml:space="preserve"> θα το βρείτε</w:t>
      </w:r>
      <w:r>
        <w:rPr>
          <w:rFonts w:eastAsia="AdvOT8c6c821b" w:cs="AdvOT8c6c821b"/>
          <w:kern w:val="1"/>
          <w:sz w:val="24"/>
          <w:szCs w:val="24"/>
          <w:lang w:val="el-GR" w:eastAsia="ar-SA"/>
        </w:rPr>
        <w:t>:</w:t>
      </w:r>
    </w:p>
    <w:p w:rsidR="009865DF" w:rsidRDefault="009865DF" w:rsidP="007C7F5E">
      <w:pPr>
        <w:jc w:val="both"/>
        <w:rPr>
          <w:b/>
          <w:bCs/>
          <w:i/>
          <w:iCs/>
          <w:sz w:val="32"/>
          <w:szCs w:val="32"/>
          <w:u w:val="single"/>
          <w:lang w:val="el-GR"/>
        </w:rPr>
      </w:pPr>
    </w:p>
    <w:p w:rsidR="009865DF" w:rsidRDefault="00000000" w:rsidP="007C7F5E">
      <w:pPr>
        <w:jc w:val="both"/>
        <w:rPr>
          <w:b/>
          <w:bCs/>
          <w:i/>
          <w:iCs/>
          <w:sz w:val="32"/>
          <w:szCs w:val="32"/>
          <w:u w:val="single"/>
          <w:lang w:val="el-GR"/>
        </w:rPr>
      </w:pPr>
      <w:hyperlink r:id="rId6" w:anchor="more-info-tab" w:history="1">
        <w:r w:rsidR="009865DF" w:rsidRPr="006C7CA4">
          <w:rPr>
            <w:rStyle w:val="-"/>
            <w:b/>
            <w:bCs/>
            <w:i/>
            <w:iCs/>
            <w:sz w:val="32"/>
            <w:szCs w:val="32"/>
            <w:lang w:val="el-GR"/>
          </w:rPr>
          <w:t>https://www.ianos.gr/aman-o-ilios-arrostise-varia-0545696#more-info-tab</w:t>
        </w:r>
      </w:hyperlink>
    </w:p>
    <w:p w:rsidR="009865DF" w:rsidRDefault="00000000" w:rsidP="007C7F5E">
      <w:pPr>
        <w:jc w:val="both"/>
        <w:rPr>
          <w:b/>
          <w:bCs/>
          <w:i/>
          <w:iCs/>
          <w:sz w:val="32"/>
          <w:szCs w:val="32"/>
          <w:u w:val="single"/>
          <w:lang w:val="el-GR"/>
        </w:rPr>
      </w:pPr>
      <w:hyperlink r:id="rId7" w:history="1">
        <w:r w:rsidR="009865DF" w:rsidRPr="006C7CA4">
          <w:rPr>
            <w:rStyle w:val="-"/>
            <w:b/>
            <w:bCs/>
            <w:i/>
            <w:iCs/>
            <w:sz w:val="32"/>
            <w:szCs w:val="32"/>
            <w:lang w:val="el-GR"/>
          </w:rPr>
          <w:t>https://www.politeianet.gr/books/9786188348790-tamaresi-papathanasiou-eleni-fthoggos-aman-o-ilios-arrostise-baria-346775</w:t>
        </w:r>
      </w:hyperlink>
    </w:p>
    <w:p w:rsidR="009865DF" w:rsidRDefault="009865DF" w:rsidP="007C7F5E">
      <w:pPr>
        <w:jc w:val="both"/>
        <w:rPr>
          <w:b/>
          <w:bCs/>
          <w:i/>
          <w:iCs/>
          <w:sz w:val="32"/>
          <w:szCs w:val="32"/>
          <w:u w:val="single"/>
          <w:lang w:val="el-GR"/>
        </w:rPr>
      </w:pPr>
    </w:p>
    <w:p w:rsidR="009865DF" w:rsidRDefault="009865DF" w:rsidP="007C7F5E">
      <w:pPr>
        <w:jc w:val="both"/>
        <w:rPr>
          <w:b/>
          <w:bCs/>
          <w:i/>
          <w:iCs/>
          <w:sz w:val="32"/>
          <w:szCs w:val="32"/>
          <w:u w:val="single"/>
          <w:lang w:val="el-GR"/>
        </w:rPr>
      </w:pPr>
      <w:r>
        <w:rPr>
          <w:b/>
          <w:bCs/>
          <w:i/>
          <w:iCs/>
          <w:sz w:val="32"/>
          <w:szCs w:val="32"/>
          <w:u w:val="single"/>
          <w:lang w:val="el-GR"/>
        </w:rPr>
        <w:t>και με παραγγελία στο βιβλιοπωλείο της γειτονιάς σας!</w:t>
      </w:r>
    </w:p>
    <w:p w:rsidR="009865DF" w:rsidRPr="009865DF" w:rsidRDefault="009865DF" w:rsidP="007C7F5E">
      <w:pPr>
        <w:jc w:val="both"/>
        <w:rPr>
          <w:b/>
          <w:bCs/>
          <w:i/>
          <w:iCs/>
          <w:sz w:val="32"/>
          <w:szCs w:val="32"/>
          <w:u w:val="single"/>
        </w:rPr>
      </w:pPr>
      <w:r>
        <w:rPr>
          <w:b/>
          <w:bCs/>
          <w:i/>
          <w:iCs/>
          <w:sz w:val="32"/>
          <w:szCs w:val="32"/>
          <w:u w:val="single"/>
          <w:lang w:val="el-GR"/>
        </w:rPr>
        <w:t>Εκδόσεις:</w:t>
      </w:r>
      <w:r>
        <w:rPr>
          <w:b/>
          <w:bCs/>
          <w:i/>
          <w:iCs/>
          <w:sz w:val="32"/>
          <w:szCs w:val="32"/>
          <w:u w:val="single"/>
        </w:rPr>
        <w:t xml:space="preserve"> www.fthogos.gr</w:t>
      </w:r>
    </w:p>
    <w:p w:rsidR="009865DF" w:rsidRPr="009865DF" w:rsidRDefault="009865DF" w:rsidP="007C7F5E">
      <w:pPr>
        <w:jc w:val="both"/>
        <w:rPr>
          <w:b/>
          <w:bCs/>
          <w:i/>
          <w:iCs/>
          <w:sz w:val="32"/>
          <w:szCs w:val="32"/>
          <w:u w:val="single"/>
          <w:lang w:val="el-GR"/>
        </w:rPr>
      </w:pPr>
    </w:p>
    <w:sectPr w:rsidR="009865DF" w:rsidRPr="009865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rope">
    <w:altName w:val="Cambria"/>
    <w:panose1 w:val="00000000000000000000"/>
    <w:charset w:val="00"/>
    <w:family w:val="roman"/>
    <w:notTrueType/>
    <w:pitch w:val="default"/>
  </w:font>
  <w:font w:name="AdvOT8c6c821b">
    <w:altName w:val="Times New Roman"/>
    <w:charset w:val="A1"/>
    <w:family w:val="auto"/>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AB4"/>
    <w:rsid w:val="000F4AB4"/>
    <w:rsid w:val="0038094C"/>
    <w:rsid w:val="0038311E"/>
    <w:rsid w:val="00424337"/>
    <w:rsid w:val="006D3892"/>
    <w:rsid w:val="007C7F5E"/>
    <w:rsid w:val="008203C1"/>
    <w:rsid w:val="009865DF"/>
    <w:rsid w:val="009F1F44"/>
    <w:rsid w:val="00D43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1C220"/>
  <w15:chartTrackingRefBased/>
  <w15:docId w15:val="{0E978D02-9B11-48DE-B040-9831F97C5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9865DF"/>
    <w:rPr>
      <w:color w:val="0563C1" w:themeColor="hyperlink"/>
      <w:u w:val="single"/>
    </w:rPr>
  </w:style>
  <w:style w:type="character" w:styleId="a3">
    <w:name w:val="Unresolved Mention"/>
    <w:basedOn w:val="a0"/>
    <w:uiPriority w:val="99"/>
    <w:semiHidden/>
    <w:unhideWhenUsed/>
    <w:rsid w:val="009865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701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politeianet.gr/books/9786188348790-tamaresi-papathanasiou-eleni-fthoggos-aman-o-ilios-arrostise-baria-346775"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anos.gr/aman-o-ilios-arrostise-varia-0545696" TargetMode="Externa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413</Words>
  <Characters>2355</Characters>
  <Application>Microsoft Office Word</Application>
  <DocSecurity>0</DocSecurity>
  <Lines>19</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 Δημοτικό Σχολείο</dc:creator>
  <cp:keywords/>
  <dc:description/>
  <cp:lastModifiedBy>123 Δημοτικό Σχολείο</cp:lastModifiedBy>
  <cp:revision>2</cp:revision>
  <dcterms:created xsi:type="dcterms:W3CDTF">2023-06-09T07:20:00Z</dcterms:created>
  <dcterms:modified xsi:type="dcterms:W3CDTF">2023-06-09T07:20:00Z</dcterms:modified>
</cp:coreProperties>
</file>